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EF35" w14:textId="77777777" w:rsidR="00057785" w:rsidRPr="00724FB7" w:rsidRDefault="00057785">
      <w:pPr>
        <w:rPr>
          <w:lang w:val="pt-BR"/>
        </w:rPr>
      </w:pPr>
    </w:p>
    <w:p w14:paraId="3A6BB7A5" w14:textId="77777777" w:rsidR="00057785" w:rsidRPr="00724FB7" w:rsidRDefault="00057785">
      <w:pPr>
        <w:rPr>
          <w:lang w:val="pt-BR"/>
        </w:rPr>
      </w:pPr>
    </w:p>
    <w:p w14:paraId="5171044A" w14:textId="77777777" w:rsidR="00057785" w:rsidRPr="00724FB7" w:rsidRDefault="00057785">
      <w:pPr>
        <w:rPr>
          <w:lang w:val="pt-BR"/>
        </w:rPr>
      </w:pPr>
    </w:p>
    <w:p w14:paraId="77BE726E" w14:textId="77777777" w:rsidR="00057785" w:rsidRPr="00724FB7" w:rsidRDefault="00057785">
      <w:pPr>
        <w:rPr>
          <w:lang w:val="pt-BR"/>
        </w:rPr>
      </w:pPr>
    </w:p>
    <w:p w14:paraId="6038E736" w14:textId="77777777" w:rsidR="00057785" w:rsidRPr="00724FB7" w:rsidRDefault="00000000">
      <w:pPr>
        <w:spacing w:after="100"/>
        <w:jc w:val="center"/>
        <w:rPr>
          <w:lang w:val="pt-BR"/>
        </w:rPr>
      </w:pPr>
      <w:r w:rsidRPr="00724FB7">
        <w:rPr>
          <w:b/>
          <w:bCs/>
          <w:sz w:val="22"/>
          <w:szCs w:val="22"/>
          <w:lang w:val="pt-BR"/>
        </w:rPr>
        <w:t>COLÓQUIO INTERNACIONAL DE BIBLIOTECONOMIA EDUCATIVA</w:t>
      </w:r>
    </w:p>
    <w:p w14:paraId="020AE933" w14:textId="77777777" w:rsidR="00057785" w:rsidRPr="00724FB7" w:rsidRDefault="00000000">
      <w:pPr>
        <w:spacing w:after="100"/>
        <w:jc w:val="center"/>
        <w:rPr>
          <w:lang w:val="pt-BR"/>
        </w:rPr>
      </w:pPr>
      <w:r w:rsidRPr="00724FB7">
        <w:rPr>
          <w:sz w:val="20"/>
          <w:szCs w:val="20"/>
          <w:lang w:val="pt-BR"/>
        </w:rPr>
        <w:t>CIBE26 · 18 a 27 de maio de 2026 · Brasil</w:t>
      </w:r>
    </w:p>
    <w:p w14:paraId="77A0F030" w14:textId="77777777" w:rsidR="00057785" w:rsidRPr="00724FB7" w:rsidRDefault="00057785">
      <w:pPr>
        <w:rPr>
          <w:lang w:val="pt-BR"/>
        </w:rPr>
      </w:pPr>
    </w:p>
    <w:p w14:paraId="742B5726" w14:textId="77777777" w:rsidR="00057785" w:rsidRPr="00724FB7" w:rsidRDefault="00000000">
      <w:pPr>
        <w:spacing w:after="60"/>
        <w:jc w:val="center"/>
        <w:rPr>
          <w:lang w:val="pt-BR"/>
        </w:rPr>
      </w:pPr>
      <w:r w:rsidRPr="00724FB7">
        <w:rPr>
          <w:b/>
          <w:bCs/>
          <w:sz w:val="20"/>
          <w:szCs w:val="20"/>
          <w:lang w:val="pt-BR"/>
        </w:rPr>
        <w:t>CONFERÊNCIA</w:t>
      </w:r>
    </w:p>
    <w:p w14:paraId="3DBB4B5C" w14:textId="77777777" w:rsidR="00057785" w:rsidRPr="00724FB7" w:rsidRDefault="00057785">
      <w:pPr>
        <w:rPr>
          <w:lang w:val="pt-BR"/>
        </w:rPr>
      </w:pPr>
    </w:p>
    <w:p w14:paraId="5546DA51" w14:textId="77777777" w:rsidR="00057785" w:rsidRPr="00724FB7" w:rsidRDefault="00000000">
      <w:pPr>
        <w:spacing w:after="60"/>
        <w:jc w:val="center"/>
        <w:rPr>
          <w:lang w:val="pt-BR"/>
        </w:rPr>
      </w:pPr>
      <w:r w:rsidRPr="00724FB7">
        <w:rPr>
          <w:b/>
          <w:bCs/>
          <w:sz w:val="36"/>
          <w:szCs w:val="36"/>
          <w:lang w:val="pt-BR"/>
        </w:rPr>
        <w:t>BIBLIOTECA E EDUCAÇÃO NA COLÔMBIA:</w:t>
      </w:r>
    </w:p>
    <w:p w14:paraId="1A3243B9" w14:textId="77777777" w:rsidR="00057785" w:rsidRPr="00724FB7" w:rsidRDefault="00000000">
      <w:pPr>
        <w:spacing w:after="60"/>
        <w:jc w:val="center"/>
        <w:rPr>
          <w:lang w:val="pt-BR"/>
        </w:rPr>
      </w:pPr>
      <w:r w:rsidRPr="00724FB7">
        <w:rPr>
          <w:b/>
          <w:bCs/>
          <w:sz w:val="36"/>
          <w:szCs w:val="36"/>
          <w:lang w:val="pt-BR"/>
        </w:rPr>
        <w:t>PESQUISA, ESTADO E SOCIEDADE</w:t>
      </w:r>
    </w:p>
    <w:p w14:paraId="155CD212" w14:textId="77777777" w:rsidR="00057785" w:rsidRPr="00724FB7" w:rsidRDefault="00057785">
      <w:pPr>
        <w:rPr>
          <w:lang w:val="pt-BR"/>
        </w:rPr>
      </w:pPr>
    </w:p>
    <w:p w14:paraId="24F3C96B" w14:textId="77777777" w:rsidR="00057785" w:rsidRPr="00724FB7" w:rsidRDefault="00057785">
      <w:pPr>
        <w:rPr>
          <w:lang w:val="pt-BR"/>
        </w:rPr>
      </w:pPr>
    </w:p>
    <w:p w14:paraId="3782CF49" w14:textId="77777777" w:rsidR="00057785" w:rsidRPr="00724FB7" w:rsidRDefault="00000000">
      <w:pPr>
        <w:spacing w:after="100"/>
        <w:jc w:val="center"/>
        <w:rPr>
          <w:lang w:val="pt-BR"/>
        </w:rPr>
      </w:pPr>
      <w:r w:rsidRPr="00724FB7">
        <w:rPr>
          <w:i/>
          <w:iCs/>
          <w:sz w:val="28"/>
          <w:szCs w:val="28"/>
          <w:lang w:val="pt-BR"/>
        </w:rPr>
        <w:t>Natalia Duque-Cardona</w:t>
      </w:r>
    </w:p>
    <w:p w14:paraId="3056ECF3" w14:textId="725686FC" w:rsidR="00057785" w:rsidRPr="00724FB7" w:rsidRDefault="00724FB7">
      <w:pPr>
        <w:spacing w:after="40"/>
        <w:jc w:val="center"/>
        <w:rPr>
          <w:lang w:val="pt-BR"/>
        </w:rPr>
      </w:pPr>
      <w:r w:rsidRPr="00724FB7">
        <w:rPr>
          <w:sz w:val="18"/>
          <w:szCs w:val="18"/>
          <w:lang w:val="pt-BR"/>
        </w:rPr>
        <w:t>Pós-doutorado</w:t>
      </w:r>
      <w:r w:rsidR="00000000" w:rsidRPr="00724FB7">
        <w:rPr>
          <w:sz w:val="18"/>
          <w:szCs w:val="18"/>
          <w:lang w:val="pt-BR"/>
        </w:rPr>
        <w:t xml:space="preserve"> em Teoria crítica e perspectivas político-metodológicas sobre educação</w:t>
      </w:r>
    </w:p>
    <w:p w14:paraId="11CD006B" w14:textId="77777777" w:rsidR="00057785" w:rsidRPr="00724FB7" w:rsidRDefault="00000000">
      <w:pPr>
        <w:spacing w:after="40"/>
        <w:jc w:val="center"/>
        <w:rPr>
          <w:lang w:val="pt-BR"/>
        </w:rPr>
      </w:pPr>
      <w:r w:rsidRPr="00724FB7">
        <w:rPr>
          <w:sz w:val="18"/>
          <w:szCs w:val="18"/>
          <w:lang w:val="pt-BR"/>
        </w:rPr>
        <w:t>inclusiva transformadora no Sul Global (CELEI, Chile)</w:t>
      </w:r>
    </w:p>
    <w:p w14:paraId="0095D00F" w14:textId="4360F0C8" w:rsidR="00057785" w:rsidRPr="00724FB7" w:rsidRDefault="00000000">
      <w:pPr>
        <w:spacing w:after="40"/>
        <w:jc w:val="center"/>
        <w:rPr>
          <w:lang w:val="pt-BR"/>
        </w:rPr>
      </w:pPr>
      <w:r w:rsidRPr="00724FB7">
        <w:rPr>
          <w:sz w:val="18"/>
          <w:szCs w:val="18"/>
          <w:lang w:val="pt-BR"/>
        </w:rPr>
        <w:t xml:space="preserve">Doutora em Ciências Humanas e Sociais, </w:t>
      </w:r>
      <w:r w:rsidR="00724FB7" w:rsidRPr="00724FB7">
        <w:rPr>
          <w:sz w:val="18"/>
          <w:szCs w:val="18"/>
          <w:lang w:val="pt-BR"/>
        </w:rPr>
        <w:t>Universidade</w:t>
      </w:r>
      <w:r w:rsidRPr="00724FB7">
        <w:rPr>
          <w:sz w:val="18"/>
          <w:szCs w:val="18"/>
          <w:lang w:val="pt-BR"/>
        </w:rPr>
        <w:t xml:space="preserve"> Nacional de Colombia</w:t>
      </w:r>
    </w:p>
    <w:p w14:paraId="0E5B71FF" w14:textId="1860CB7E" w:rsidR="00057785" w:rsidRPr="00724FB7" w:rsidRDefault="00000000">
      <w:pPr>
        <w:spacing w:after="40"/>
        <w:jc w:val="center"/>
        <w:rPr>
          <w:lang w:val="pt-BR"/>
        </w:rPr>
      </w:pPr>
      <w:r w:rsidRPr="00724FB7">
        <w:rPr>
          <w:sz w:val="18"/>
          <w:szCs w:val="18"/>
          <w:lang w:val="pt-BR"/>
        </w:rPr>
        <w:t xml:space="preserve">Mestre em Educação, </w:t>
      </w:r>
      <w:r w:rsidR="00724FB7" w:rsidRPr="00724FB7">
        <w:rPr>
          <w:sz w:val="18"/>
          <w:szCs w:val="18"/>
          <w:lang w:val="pt-BR"/>
        </w:rPr>
        <w:t>Universidade</w:t>
      </w:r>
      <w:r w:rsidRPr="00724FB7">
        <w:rPr>
          <w:sz w:val="18"/>
          <w:szCs w:val="18"/>
          <w:lang w:val="pt-BR"/>
        </w:rPr>
        <w:t xml:space="preserve"> de Antioquia</w:t>
      </w:r>
    </w:p>
    <w:p w14:paraId="6530ECFF" w14:textId="37A2695C" w:rsidR="00057785" w:rsidRPr="00724FB7" w:rsidRDefault="00000000">
      <w:pPr>
        <w:spacing w:after="40"/>
        <w:jc w:val="center"/>
        <w:rPr>
          <w:lang w:val="pt-BR"/>
        </w:rPr>
      </w:pPr>
      <w:r w:rsidRPr="00724FB7">
        <w:rPr>
          <w:sz w:val="18"/>
          <w:szCs w:val="18"/>
          <w:lang w:val="pt-BR"/>
        </w:rPr>
        <w:t xml:space="preserve">Professora associada, </w:t>
      </w:r>
      <w:r w:rsidR="00724FB7" w:rsidRPr="00724FB7">
        <w:rPr>
          <w:sz w:val="18"/>
          <w:szCs w:val="18"/>
          <w:lang w:val="pt-BR"/>
        </w:rPr>
        <w:t>Escola</w:t>
      </w:r>
      <w:r w:rsidRPr="00724FB7">
        <w:rPr>
          <w:sz w:val="18"/>
          <w:szCs w:val="18"/>
          <w:lang w:val="pt-BR"/>
        </w:rPr>
        <w:t xml:space="preserve"> Interamericana de Bibliotecología</w:t>
      </w:r>
    </w:p>
    <w:p w14:paraId="2100E22B" w14:textId="01A13180" w:rsidR="00057785" w:rsidRPr="00724FB7" w:rsidRDefault="00724FB7">
      <w:pPr>
        <w:spacing w:after="40"/>
        <w:jc w:val="center"/>
        <w:rPr>
          <w:lang w:val="pt-BR"/>
        </w:rPr>
      </w:pPr>
      <w:r w:rsidRPr="00724FB7">
        <w:rPr>
          <w:sz w:val="18"/>
          <w:szCs w:val="18"/>
          <w:lang w:val="pt-BR"/>
        </w:rPr>
        <w:t>Universidade</w:t>
      </w:r>
      <w:r w:rsidR="00000000" w:rsidRPr="00724FB7">
        <w:rPr>
          <w:sz w:val="18"/>
          <w:szCs w:val="18"/>
          <w:lang w:val="pt-BR"/>
        </w:rPr>
        <w:t xml:space="preserve"> de Antioquia, Medellín, Colômbia</w:t>
      </w:r>
    </w:p>
    <w:p w14:paraId="39F16097" w14:textId="77777777" w:rsidR="00057785" w:rsidRPr="00724FB7" w:rsidRDefault="00000000">
      <w:pPr>
        <w:spacing w:after="40"/>
        <w:jc w:val="center"/>
        <w:rPr>
          <w:lang w:val="pt-BR"/>
        </w:rPr>
      </w:pPr>
      <w:r w:rsidRPr="00724FB7">
        <w:rPr>
          <w:sz w:val="18"/>
          <w:szCs w:val="18"/>
          <w:lang w:val="pt-BR"/>
        </w:rPr>
        <w:t>natalia.duque@udea.edu.co</w:t>
      </w:r>
    </w:p>
    <w:p w14:paraId="7C1359F1" w14:textId="77777777" w:rsidR="00057785" w:rsidRPr="00724FB7" w:rsidRDefault="00000000">
      <w:pPr>
        <w:spacing w:after="60"/>
        <w:jc w:val="center"/>
        <w:rPr>
          <w:lang w:val="pt-BR"/>
        </w:rPr>
      </w:pPr>
      <w:r w:rsidRPr="00724FB7">
        <w:rPr>
          <w:sz w:val="18"/>
          <w:szCs w:val="18"/>
          <w:lang w:val="pt-BR"/>
        </w:rPr>
        <w:t>https://orcid.org/0000-0001-6416-2410</w:t>
      </w:r>
    </w:p>
    <w:p w14:paraId="0D6E71A2" w14:textId="77777777" w:rsidR="00057785" w:rsidRPr="00724FB7" w:rsidRDefault="00057785">
      <w:pPr>
        <w:rPr>
          <w:lang w:val="pt-BR"/>
        </w:rPr>
      </w:pPr>
    </w:p>
    <w:p w14:paraId="610A09B9" w14:textId="77777777" w:rsidR="00057785" w:rsidRPr="00724FB7" w:rsidRDefault="00057785">
      <w:pPr>
        <w:rPr>
          <w:lang w:val="pt-BR"/>
        </w:rPr>
      </w:pPr>
    </w:p>
    <w:p w14:paraId="5923EF0C" w14:textId="77777777" w:rsidR="00057785" w:rsidRPr="00724FB7" w:rsidRDefault="00057785">
      <w:pPr>
        <w:rPr>
          <w:lang w:val="pt-BR"/>
        </w:rPr>
      </w:pPr>
    </w:p>
    <w:p w14:paraId="52968E54" w14:textId="77777777" w:rsidR="00057785" w:rsidRPr="00724FB7" w:rsidRDefault="00057785">
      <w:pPr>
        <w:rPr>
          <w:lang w:val="pt-BR"/>
        </w:rPr>
      </w:pPr>
    </w:p>
    <w:p w14:paraId="74DF06BA" w14:textId="77777777" w:rsidR="00057785" w:rsidRPr="00724FB7" w:rsidRDefault="00000000">
      <w:pPr>
        <w:spacing w:after="100"/>
        <w:jc w:val="center"/>
        <w:rPr>
          <w:lang w:val="pt-BR"/>
        </w:rPr>
      </w:pPr>
      <w:r w:rsidRPr="00724FB7">
        <w:rPr>
          <w:i/>
          <w:iCs/>
          <w:sz w:val="20"/>
          <w:szCs w:val="20"/>
          <w:lang w:val="pt-BR"/>
        </w:rPr>
        <w:t>Rede de Pesquisa em Biblioteconomia Educativa (RPBE)</w:t>
      </w:r>
    </w:p>
    <w:p w14:paraId="2B120216" w14:textId="77777777" w:rsidR="00057785" w:rsidRPr="00724FB7" w:rsidRDefault="00000000">
      <w:pPr>
        <w:rPr>
          <w:lang w:val="pt-BR"/>
        </w:rPr>
      </w:pPr>
      <w:r w:rsidRPr="00724FB7">
        <w:rPr>
          <w:lang w:val="pt-BR"/>
        </w:rPr>
        <w:br w:type="page"/>
      </w:r>
    </w:p>
    <w:p w14:paraId="6CE6CAD9" w14:textId="77777777" w:rsidR="00057785" w:rsidRPr="00724FB7" w:rsidRDefault="00000000" w:rsidP="00724FB7">
      <w:pPr>
        <w:spacing w:before="200" w:after="300" w:line="360" w:lineRule="auto"/>
        <w:ind w:firstLine="709"/>
        <w:jc w:val="center"/>
        <w:rPr>
          <w:rFonts w:ascii="Times New Roman" w:hAnsi="Times New Roman" w:cs="Times New Roman"/>
          <w:lang w:val="pt-BR"/>
        </w:rPr>
      </w:pPr>
      <w:r w:rsidRPr="00724FB7">
        <w:rPr>
          <w:rFonts w:ascii="Times New Roman" w:hAnsi="Times New Roman" w:cs="Times New Roman"/>
          <w:b/>
          <w:bCs/>
          <w:lang w:val="pt-BR"/>
        </w:rPr>
        <w:lastRenderedPageBreak/>
        <w:t>Resumo</w:t>
      </w:r>
    </w:p>
    <w:p w14:paraId="6D00E442" w14:textId="6AE0F436"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Esta conferência propõe realizar uma leitura situada do vínculo entre biblioteca e educação na Colômbia, retomando três dimensões entrelaçadas: a pesquisa, o Estado e a sociedade. Para isso, parte de conceber a biblioteca como dispositivo cultural capaz de incidir nas desigualdades sociais, examinando como o projeto bibliotecário colombiano —articulado em torno da Rede Nacional de Bibliotecas Públicas, das bibliotecas escolares e das experiências comunitárias— constitui um bem comum da nação ao qual, a partir da academia, se pode contribuir mediante diálogos respeitosos com os territórios e os diversos atores sociais envolvidos no ecossistema do livro, da cultura, da educação e das bibliotecas. Por sua vez, evidencia que, embora no campo da cultura a biblioteca tenha sido considerada um dispositivo cultural, hoje é iminente sua compreensão como um dispositivo </w:t>
      </w:r>
      <w:r w:rsidR="00724FB7" w:rsidRPr="00724FB7">
        <w:rPr>
          <w:rFonts w:ascii="Times New Roman" w:hAnsi="Times New Roman" w:cs="Times New Roman"/>
          <w:lang w:val="pt-BR"/>
        </w:rPr>
        <w:t>socio natural</w:t>
      </w:r>
      <w:r w:rsidRPr="00724FB7">
        <w:rPr>
          <w:rFonts w:ascii="Times New Roman" w:hAnsi="Times New Roman" w:cs="Times New Roman"/>
          <w:lang w:val="pt-BR"/>
        </w:rPr>
        <w:t xml:space="preserve"> que responde às demandas e desafios de uma era como o Antropoceno. Em conversação com a etnografia especulativa de Dusan Kazic (2024), propõe-se que a relação entre biblioteca e educação não pode ser reduzida à instrumentalização pedagógica do livro, mas deve ser animada —dotada de alma—, reconhecendo as práticas de leitura, escrita e oralidade (LEO) como tecnologias de poder que podem tanto perpetuar quanto transformar as condições de desigualdade e fomentar outras formas de se relacionar com o não humano. A partir do Sul Global e da perspectiva de Abya-Yala, traça-se um horizonte onde a biblioteconomia educativa seja uma prática política comprometida com a justiça social, a interculturalidade e a democracia.</w:t>
      </w:r>
    </w:p>
    <w:p w14:paraId="5641BAE0" w14:textId="75255CDC"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b/>
          <w:bCs/>
          <w:lang w:val="pt-BR"/>
        </w:rPr>
        <w:t xml:space="preserve">Palavras-chave: </w:t>
      </w:r>
      <w:r w:rsidRPr="00724FB7">
        <w:rPr>
          <w:rFonts w:ascii="Times New Roman" w:hAnsi="Times New Roman" w:cs="Times New Roman"/>
          <w:lang w:val="pt-BR"/>
        </w:rPr>
        <w:t xml:space="preserve">biblioteca, educação, Colômbia, desigualdade social, bem comum, Rede Nacional de Bibliotecas Públicas, leitura-escrita-oralidade, Sul Global, interculturalidade, prática política, dispositivo </w:t>
      </w:r>
      <w:r w:rsidR="00724FB7" w:rsidRPr="00724FB7">
        <w:rPr>
          <w:rFonts w:ascii="Times New Roman" w:hAnsi="Times New Roman" w:cs="Times New Roman"/>
          <w:lang w:val="pt-BR"/>
        </w:rPr>
        <w:t>socio natural</w:t>
      </w:r>
      <w:r w:rsidRPr="00724FB7">
        <w:rPr>
          <w:rFonts w:ascii="Times New Roman" w:hAnsi="Times New Roman" w:cs="Times New Roman"/>
          <w:lang w:val="pt-BR"/>
        </w:rPr>
        <w:t>.</w:t>
      </w:r>
    </w:p>
    <w:p w14:paraId="32AB09CE" w14:textId="77777777" w:rsidR="00057785" w:rsidRPr="00724FB7" w:rsidRDefault="00000000" w:rsidP="00724FB7">
      <w:pPr>
        <w:spacing w:line="360" w:lineRule="auto"/>
        <w:ind w:firstLine="709"/>
        <w:rPr>
          <w:rFonts w:ascii="Times New Roman" w:hAnsi="Times New Roman" w:cs="Times New Roman"/>
          <w:lang w:val="pt-BR"/>
        </w:rPr>
      </w:pPr>
      <w:r w:rsidRPr="00724FB7">
        <w:rPr>
          <w:rFonts w:ascii="Times New Roman" w:hAnsi="Times New Roman" w:cs="Times New Roman"/>
          <w:lang w:val="pt-BR"/>
        </w:rPr>
        <w:br w:type="page"/>
      </w:r>
    </w:p>
    <w:p w14:paraId="66A3E2EC" w14:textId="77777777" w:rsidR="00057785" w:rsidRPr="00724FB7" w:rsidRDefault="00057785" w:rsidP="00724FB7">
      <w:pPr>
        <w:spacing w:line="360" w:lineRule="auto"/>
        <w:ind w:firstLine="709"/>
        <w:rPr>
          <w:rFonts w:ascii="Times New Roman" w:hAnsi="Times New Roman" w:cs="Times New Roman"/>
          <w:lang w:val="pt-BR"/>
        </w:rPr>
      </w:pPr>
    </w:p>
    <w:p w14:paraId="384575B1" w14:textId="77777777" w:rsidR="00057785" w:rsidRPr="00724FB7" w:rsidRDefault="00000000" w:rsidP="00724FB7">
      <w:pPr>
        <w:spacing w:after="40" w:line="360" w:lineRule="auto"/>
        <w:ind w:left="4000" w:firstLine="709"/>
        <w:jc w:val="right"/>
        <w:rPr>
          <w:rFonts w:ascii="Times New Roman" w:hAnsi="Times New Roman" w:cs="Times New Roman"/>
          <w:lang w:val="pt-BR"/>
        </w:rPr>
      </w:pPr>
      <w:r w:rsidRPr="00724FB7">
        <w:rPr>
          <w:rFonts w:ascii="Times New Roman" w:hAnsi="Times New Roman" w:cs="Times New Roman"/>
          <w:i/>
          <w:iCs/>
          <w:lang w:val="pt-BR"/>
        </w:rPr>
        <w:t>“Não há democracia sem participação</w:t>
      </w:r>
    </w:p>
    <w:p w14:paraId="5BC0C7BD" w14:textId="77777777" w:rsidR="00057785" w:rsidRPr="00724FB7" w:rsidRDefault="00000000" w:rsidP="00724FB7">
      <w:pPr>
        <w:spacing w:after="40" w:line="360" w:lineRule="auto"/>
        <w:ind w:left="4000" w:firstLine="709"/>
        <w:jc w:val="right"/>
        <w:rPr>
          <w:rFonts w:ascii="Times New Roman" w:hAnsi="Times New Roman" w:cs="Times New Roman"/>
          <w:lang w:val="pt-BR"/>
        </w:rPr>
      </w:pPr>
      <w:r w:rsidRPr="00724FB7">
        <w:rPr>
          <w:rFonts w:ascii="Times New Roman" w:hAnsi="Times New Roman" w:cs="Times New Roman"/>
          <w:i/>
          <w:iCs/>
          <w:lang w:val="pt-BR"/>
        </w:rPr>
        <w:t>e não se participa sem a informação</w:t>
      </w:r>
    </w:p>
    <w:p w14:paraId="0DBB7F98" w14:textId="77777777" w:rsidR="00057785" w:rsidRPr="00724FB7" w:rsidRDefault="00000000" w:rsidP="00724FB7">
      <w:pPr>
        <w:spacing w:after="40" w:line="360" w:lineRule="auto"/>
        <w:ind w:left="4000" w:firstLine="709"/>
        <w:jc w:val="right"/>
        <w:rPr>
          <w:rFonts w:ascii="Times New Roman" w:hAnsi="Times New Roman" w:cs="Times New Roman"/>
          <w:lang w:val="pt-BR"/>
        </w:rPr>
      </w:pPr>
      <w:r w:rsidRPr="00724FB7">
        <w:rPr>
          <w:rFonts w:ascii="Times New Roman" w:hAnsi="Times New Roman" w:cs="Times New Roman"/>
          <w:i/>
          <w:iCs/>
          <w:lang w:val="pt-BR"/>
        </w:rPr>
        <w:t>suficiente e pertinente para exercer</w:t>
      </w:r>
    </w:p>
    <w:p w14:paraId="6D1AAD34" w14:textId="77777777" w:rsidR="00057785" w:rsidRPr="00724FB7" w:rsidRDefault="00000000" w:rsidP="00724FB7">
      <w:pPr>
        <w:spacing w:after="40" w:line="360" w:lineRule="auto"/>
        <w:ind w:left="4000" w:firstLine="709"/>
        <w:jc w:val="right"/>
        <w:rPr>
          <w:rFonts w:ascii="Times New Roman" w:hAnsi="Times New Roman" w:cs="Times New Roman"/>
          <w:lang w:val="pt-BR"/>
        </w:rPr>
      </w:pPr>
      <w:r w:rsidRPr="00724FB7">
        <w:rPr>
          <w:rFonts w:ascii="Times New Roman" w:hAnsi="Times New Roman" w:cs="Times New Roman"/>
          <w:i/>
          <w:iCs/>
          <w:lang w:val="pt-BR"/>
        </w:rPr>
        <w:t>plenamente esse direito.”</w:t>
      </w:r>
    </w:p>
    <w:p w14:paraId="33738C91" w14:textId="77777777" w:rsidR="00057785" w:rsidRPr="00724FB7" w:rsidRDefault="00000000" w:rsidP="00724FB7">
      <w:pPr>
        <w:spacing w:after="200" w:line="360" w:lineRule="auto"/>
        <w:ind w:left="4000" w:firstLine="709"/>
        <w:jc w:val="right"/>
        <w:rPr>
          <w:rFonts w:ascii="Times New Roman" w:hAnsi="Times New Roman" w:cs="Times New Roman"/>
          <w:lang w:val="pt-BR"/>
        </w:rPr>
      </w:pPr>
      <w:r w:rsidRPr="00724FB7">
        <w:rPr>
          <w:rFonts w:ascii="Times New Roman" w:hAnsi="Times New Roman" w:cs="Times New Roman"/>
          <w:lang w:val="pt-BR"/>
        </w:rPr>
        <w:t>— Adriana Betancur</w:t>
      </w:r>
    </w:p>
    <w:p w14:paraId="72E46712" w14:textId="77777777" w:rsidR="00057785" w:rsidRPr="00724FB7" w:rsidRDefault="00057785" w:rsidP="00724FB7">
      <w:pPr>
        <w:spacing w:line="360" w:lineRule="auto"/>
        <w:ind w:firstLine="709"/>
        <w:rPr>
          <w:rFonts w:ascii="Times New Roman" w:hAnsi="Times New Roman" w:cs="Times New Roman"/>
          <w:lang w:val="pt-BR"/>
        </w:rPr>
      </w:pPr>
    </w:p>
    <w:p w14:paraId="3F5319EC" w14:textId="77777777" w:rsidR="00057785" w:rsidRPr="00724FB7" w:rsidRDefault="00000000" w:rsidP="00724FB7">
      <w:pPr>
        <w:spacing w:after="40" w:line="360" w:lineRule="auto"/>
        <w:ind w:left="4000" w:firstLine="709"/>
        <w:jc w:val="right"/>
        <w:rPr>
          <w:rFonts w:ascii="Times New Roman" w:hAnsi="Times New Roman" w:cs="Times New Roman"/>
          <w:lang w:val="pt-BR"/>
        </w:rPr>
      </w:pPr>
      <w:r w:rsidRPr="00724FB7">
        <w:rPr>
          <w:rFonts w:ascii="Times New Roman" w:hAnsi="Times New Roman" w:cs="Times New Roman"/>
          <w:i/>
          <w:iCs/>
          <w:lang w:val="pt-BR"/>
        </w:rPr>
        <w:t>“A educação não transforma o mundo.</w:t>
      </w:r>
    </w:p>
    <w:p w14:paraId="72163A4A" w14:textId="77777777" w:rsidR="00057785" w:rsidRPr="00724FB7" w:rsidRDefault="00000000" w:rsidP="00724FB7">
      <w:pPr>
        <w:spacing w:after="40" w:line="360" w:lineRule="auto"/>
        <w:ind w:left="4000" w:firstLine="709"/>
        <w:jc w:val="right"/>
        <w:rPr>
          <w:rFonts w:ascii="Times New Roman" w:hAnsi="Times New Roman" w:cs="Times New Roman"/>
          <w:lang w:val="pt-BR"/>
        </w:rPr>
      </w:pPr>
      <w:r w:rsidRPr="00724FB7">
        <w:rPr>
          <w:rFonts w:ascii="Times New Roman" w:hAnsi="Times New Roman" w:cs="Times New Roman"/>
          <w:i/>
          <w:iCs/>
          <w:lang w:val="pt-BR"/>
        </w:rPr>
        <w:t>Educação muda as pessoas.</w:t>
      </w:r>
    </w:p>
    <w:p w14:paraId="59C714A1" w14:textId="77777777" w:rsidR="00057785" w:rsidRPr="00724FB7" w:rsidRDefault="00000000" w:rsidP="00724FB7">
      <w:pPr>
        <w:spacing w:after="40" w:line="360" w:lineRule="auto"/>
        <w:ind w:left="4000" w:firstLine="709"/>
        <w:jc w:val="right"/>
        <w:rPr>
          <w:rFonts w:ascii="Times New Roman" w:hAnsi="Times New Roman" w:cs="Times New Roman"/>
          <w:lang w:val="pt-BR"/>
        </w:rPr>
      </w:pPr>
      <w:r w:rsidRPr="00724FB7">
        <w:rPr>
          <w:rFonts w:ascii="Times New Roman" w:hAnsi="Times New Roman" w:cs="Times New Roman"/>
          <w:i/>
          <w:iCs/>
          <w:lang w:val="pt-BR"/>
        </w:rPr>
        <w:t>Pessoas transformam o mundo.”</w:t>
      </w:r>
    </w:p>
    <w:p w14:paraId="456F461F" w14:textId="77777777" w:rsidR="00057785" w:rsidRPr="00724FB7" w:rsidRDefault="00000000" w:rsidP="00724FB7">
      <w:pPr>
        <w:spacing w:after="400" w:line="360" w:lineRule="auto"/>
        <w:ind w:left="4000" w:firstLine="709"/>
        <w:jc w:val="right"/>
        <w:rPr>
          <w:rFonts w:ascii="Times New Roman" w:hAnsi="Times New Roman" w:cs="Times New Roman"/>
          <w:lang w:val="pt-BR"/>
        </w:rPr>
      </w:pPr>
      <w:r w:rsidRPr="00724FB7">
        <w:rPr>
          <w:rFonts w:ascii="Times New Roman" w:hAnsi="Times New Roman" w:cs="Times New Roman"/>
          <w:lang w:val="pt-BR"/>
        </w:rPr>
        <w:t>— Paulo Freire</w:t>
      </w:r>
    </w:p>
    <w:p w14:paraId="58E1E0BD" w14:textId="77777777" w:rsidR="00057785" w:rsidRPr="00724FB7" w:rsidRDefault="00000000" w:rsidP="00724FB7">
      <w:pPr>
        <w:spacing w:before="400" w:after="200" w:line="360" w:lineRule="auto"/>
        <w:ind w:firstLine="709"/>
        <w:rPr>
          <w:rFonts w:ascii="Times New Roman" w:hAnsi="Times New Roman" w:cs="Times New Roman"/>
          <w:lang w:val="pt-BR"/>
        </w:rPr>
      </w:pPr>
      <w:r w:rsidRPr="00724FB7">
        <w:rPr>
          <w:rFonts w:ascii="Times New Roman" w:hAnsi="Times New Roman" w:cs="Times New Roman"/>
          <w:b/>
          <w:bCs/>
          <w:lang w:val="pt-BR"/>
        </w:rPr>
        <w:t>I. Abertura: a biblioteca como conversa</w:t>
      </w:r>
    </w:p>
    <w:p w14:paraId="4047A854"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Boa tarde. Gostaria de começar agradecendo à Rede de Pesquisa em Biblioteconomia Educativa e ao Comitê Organizador do CIBE26 por este convite para conversar, mas sobretudo para aprender com cada pessoa que participa deste espaço. Toda a minha gratidão, muito especialmente, ao Prof. Dr. Edmir Perrotti e à Prof. Dra. Ivete Pieruccini.</w:t>
      </w:r>
    </w:p>
    <w:p w14:paraId="18117BA7" w14:textId="5B2852E4"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Digo conversar sem nenhuma </w:t>
      </w:r>
      <w:r w:rsidR="00724FB7" w:rsidRPr="00724FB7">
        <w:rPr>
          <w:rFonts w:ascii="Times New Roman" w:hAnsi="Times New Roman" w:cs="Times New Roman"/>
          <w:lang w:val="pt-BR"/>
        </w:rPr>
        <w:t>pretensão</w:t>
      </w:r>
      <w:r w:rsidRPr="00724FB7">
        <w:rPr>
          <w:rFonts w:ascii="Times New Roman" w:hAnsi="Times New Roman" w:cs="Times New Roman"/>
          <w:lang w:val="pt-BR"/>
        </w:rPr>
        <w:t xml:space="preserve">. Acredito que, depois de certo momento no meu fazer profissional e investigativo, tenho me questionado para </w:t>
      </w:r>
      <w:r w:rsidR="00724FB7" w:rsidRPr="00724FB7">
        <w:rPr>
          <w:rFonts w:ascii="Times New Roman" w:hAnsi="Times New Roman" w:cs="Times New Roman"/>
          <w:lang w:val="pt-BR"/>
        </w:rPr>
        <w:t>que</w:t>
      </w:r>
      <w:r w:rsidRPr="00724FB7">
        <w:rPr>
          <w:rFonts w:ascii="Times New Roman" w:hAnsi="Times New Roman" w:cs="Times New Roman"/>
          <w:lang w:val="pt-BR"/>
        </w:rPr>
        <w:t xml:space="preserve"> faço o que faço, que sentido tem fazer parte de um circuito acadêmico. Se me fazia essa pergunta há dez anos, hoje, mais do que uma pergunta, é o ponto de partida de cada exercício que empreendo, pois não vejo muito sentido na produção acadêmica fechada em pequenos círculos de eruditos. Aprendi que o impacto das ciências sociais na sociedade é minúsculo; é um tecido que deve ser cuidado, construído a partir do afeto e do cuidado. Particularmente, as pessoas que lideram este evento e a Rede que se instala neste espaço, conheci-as por sorte, e venho acompanhando seu trabalho, que me supera em anos e em potência. De fato, seu trabalho atento e rigoroso permitiu que hoje este espaço fosse possível.</w:t>
      </w:r>
    </w:p>
    <w:p w14:paraId="71C1870A"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Assim, o que espero fazer hoje não é oferecer uma conferência no sentido clássico do termo —alguém que fala e outras pessoas que escutam—, mas propor-lhes uma conversa entre dois países, Brasil e Colômbia, que compartilham muito mais do que suas fronteiras sugerem: </w:t>
      </w:r>
      <w:r w:rsidRPr="00724FB7">
        <w:rPr>
          <w:rFonts w:ascii="Times New Roman" w:hAnsi="Times New Roman" w:cs="Times New Roman"/>
          <w:lang w:val="pt-BR"/>
        </w:rPr>
        <w:lastRenderedPageBreak/>
        <w:t>compartilham o imperativo permanente de pensar o que pode a biblioteca quando pensada a partir da educação, e o que pode a educação quando pensada a partir da biblioteca.</w:t>
      </w:r>
    </w:p>
    <w:p w14:paraId="28666E84" w14:textId="01E53FDE"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Falo-lhes como mulher negra, feminista, pesquisadora, militante da educação, da cultura e das bibliotecas. Como uma promotora de leitura que percorreu por mais de uma década o país através das palavras e atravessou diversos territórios. Falo-lhes desde a Colômbia, desde o Vale de </w:t>
      </w:r>
      <w:r w:rsidR="00724FB7" w:rsidRPr="00724FB7">
        <w:rPr>
          <w:rFonts w:ascii="Times New Roman" w:hAnsi="Times New Roman" w:cs="Times New Roman"/>
          <w:lang w:val="pt-BR"/>
        </w:rPr>
        <w:t>Aburra</w:t>
      </w:r>
      <w:r w:rsidRPr="00724FB7">
        <w:rPr>
          <w:rFonts w:ascii="Times New Roman" w:hAnsi="Times New Roman" w:cs="Times New Roman"/>
          <w:lang w:val="pt-BR"/>
        </w:rPr>
        <w:t xml:space="preserve">, onde fica Medellín e mais nove municípios; desde um território que dia a dia insiste em promover e apresentar suas bibliotecas públicas como símbolo de transformação social, mas que também carrega as contradições de um país profundamente desigual, onde o conflito armado deixou marcas e cicatrizes no tecido social que, embora não se apaguem com as palavras, talvez em algumas ocasiões possam ser tramitadas através delas. Falo como mulher, como mãe, como professora da </w:t>
      </w:r>
      <w:r w:rsidR="00724FB7" w:rsidRPr="00724FB7">
        <w:rPr>
          <w:rFonts w:ascii="Times New Roman" w:hAnsi="Times New Roman" w:cs="Times New Roman"/>
          <w:lang w:val="pt-BR"/>
        </w:rPr>
        <w:t>Escola</w:t>
      </w:r>
      <w:r w:rsidRPr="00724FB7">
        <w:rPr>
          <w:rFonts w:ascii="Times New Roman" w:hAnsi="Times New Roman" w:cs="Times New Roman"/>
          <w:lang w:val="pt-BR"/>
        </w:rPr>
        <w:t xml:space="preserve"> Interamericana de Bibliotecología da </w:t>
      </w:r>
      <w:r w:rsidR="00724FB7" w:rsidRPr="00724FB7">
        <w:rPr>
          <w:rFonts w:ascii="Times New Roman" w:hAnsi="Times New Roman" w:cs="Times New Roman"/>
          <w:lang w:val="pt-BR"/>
        </w:rPr>
        <w:t>Universidade</w:t>
      </w:r>
      <w:r w:rsidRPr="00724FB7">
        <w:rPr>
          <w:rFonts w:ascii="Times New Roman" w:hAnsi="Times New Roman" w:cs="Times New Roman"/>
          <w:lang w:val="pt-BR"/>
        </w:rPr>
        <w:t xml:space="preserve"> de Antioquia, e como pesquisadora que dedicou sua carreira a uma pergunta que me habita desde o momento em que conheci a biblioteconomia: como pode a biblioteca incidir na redução das desigualdades sociais? O que podem as palavras para fazer deste mundo um mundo que valha a pena ser vivido?</w:t>
      </w:r>
    </w:p>
    <w:p w14:paraId="7CAA765F"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Essa pergunta, que tem sido o coração do meu ser, saber e fazer como pesquisadora, é também a que me traz aqui hoje, porque acredito que a relação entre biblioteca e educação na Colômbia, e na América Latina e Caribe, não pode ser compreendida sem colocá-la em diálogo com as desigualdades que a atravessam (Therborn, 2015). E, além disso, o modo como temos tentado tecer essa relação —a partir da pesquisa, das políticas públicas, do trabalho com as comunidades— pode oferecer aprendizagens e provocações para este Colóquio que nos convoca a pensar a biblioteconomia educativa como campo de conhecimento e como prática transformadora.</w:t>
      </w:r>
    </w:p>
    <w:p w14:paraId="429F1F06" w14:textId="77777777" w:rsidR="00057785" w:rsidRPr="00724FB7" w:rsidRDefault="00000000" w:rsidP="00724FB7">
      <w:pPr>
        <w:spacing w:before="400" w:after="200" w:line="360" w:lineRule="auto"/>
        <w:ind w:firstLine="709"/>
        <w:rPr>
          <w:rFonts w:ascii="Times New Roman" w:hAnsi="Times New Roman" w:cs="Times New Roman"/>
          <w:lang w:val="pt-BR"/>
        </w:rPr>
      </w:pPr>
      <w:r w:rsidRPr="00724FB7">
        <w:rPr>
          <w:rFonts w:ascii="Times New Roman" w:hAnsi="Times New Roman" w:cs="Times New Roman"/>
          <w:b/>
          <w:bCs/>
          <w:lang w:val="pt-BR"/>
        </w:rPr>
        <w:t>II. O projeto bibliotecário colombiano: um bem comum em construção</w:t>
      </w:r>
    </w:p>
    <w:p w14:paraId="6555B1DB"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Se há algo que me orgulha do meu país são as pessoas bibliotecárias, e a Rede que cada uma e cada um tece e constrói: espaços com alma que transcendem qualquer ideia de biblioteca que possam imaginar. Para situar esta conversa, é importante colocar que a Colômbia é um país de 52 milhões de habitantes, organizado em 32 departamentos e 1.122 municípios, diverso, pluriétnico e multicultural conforme estabelece sua Constituição Nacional, a qual é muito jovem —tem apenas 35 anos—; ou seja, há apenas três décadas e meia o Estado se separou da Igreja e se </w:t>
      </w:r>
      <w:r w:rsidRPr="00724FB7">
        <w:rPr>
          <w:rFonts w:ascii="Times New Roman" w:hAnsi="Times New Roman" w:cs="Times New Roman"/>
          <w:lang w:val="pt-BR"/>
        </w:rPr>
        <w:lastRenderedPageBreak/>
        <w:t>declarou um Estado laico e pluralista. Nossa nação conta com 65 línguas indígenas, duas línguas crioulas, romaní, língua de sinais e o espanhol.</w:t>
      </w:r>
    </w:p>
    <w:p w14:paraId="2394FFBE" w14:textId="5EB3834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Em relação às bibliotecas públicas, conta com uma Rede Nacional de Bibliotecas Públicas (RNBP) coordenada pela Biblioteca Nacional da Colômbia através do Ministério das Culturas, das Artes e dos Saberes, e regulamentada pela Lei 1379 de 2010, que garante que a biblioteca é um serviço público como a água, a eletricidade, a educação ou a saúde, </w:t>
      </w:r>
      <w:r w:rsidR="00724FB7" w:rsidRPr="00724FB7">
        <w:rPr>
          <w:rFonts w:ascii="Times New Roman" w:hAnsi="Times New Roman" w:cs="Times New Roman"/>
          <w:lang w:val="pt-BR"/>
        </w:rPr>
        <w:t>além disso</w:t>
      </w:r>
      <w:r w:rsidRPr="00724FB7">
        <w:rPr>
          <w:rFonts w:ascii="Times New Roman" w:hAnsi="Times New Roman" w:cs="Times New Roman"/>
          <w:lang w:val="pt-BR"/>
        </w:rPr>
        <w:t xml:space="preserve"> as define com três adjetivos contundentes: gratuita, permanente e de acesso universal. A Rede é composta por 1.502 bibliotecas públicas municipais, 41 bibliotecas públicas em comunidades étnicas, 20 bibliotecas departamentais com função patrimonial e 658 Bibliotecas Rurais Itinerantes; ou seja, um total de 1.563 bibliotecas públicas, dado de 2025 que podemos conhecer graças a um diálogo e relacionamento entre a Biblioteca Nacional da Colômbia e a </w:t>
      </w:r>
      <w:r w:rsidR="00724FB7" w:rsidRPr="00724FB7">
        <w:rPr>
          <w:rFonts w:ascii="Times New Roman" w:hAnsi="Times New Roman" w:cs="Times New Roman"/>
          <w:lang w:val="pt-BR"/>
        </w:rPr>
        <w:t>Universidade</w:t>
      </w:r>
      <w:r w:rsidRPr="00724FB7">
        <w:rPr>
          <w:rFonts w:ascii="Times New Roman" w:hAnsi="Times New Roman" w:cs="Times New Roman"/>
          <w:lang w:val="pt-BR"/>
        </w:rPr>
        <w:t xml:space="preserve"> de Antioquia. A cobertura é de 99,9% dos municípios do país e 25% das zonas não municipalizadas, articulando-se mediante 30 coordenações departamentais, 9 coordenações em cidades capitais e 13 coordenações municipais.</w:t>
      </w:r>
    </w:p>
    <w:p w14:paraId="2623E60E"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Embora os números sejam importantes, queremos mais: não apenas manter o que temos, mas continuar crescendo. A Rede conta com 3.374 pessoas como pessoal bibliotecário, que é a figura prevista na Lei, e 2.289 mediadores vinculados ao Programa Nacional de Bibliotecas Itinerantes —desses mediadores, 69% são mulheres, e seu perfil é revelador: docentes, líderes comunitários, donas de casa, camponeses, gestores culturais, pessoas que com liderança, iniciativa comunitária e sentido de serviço social propiciam o diálogo e a participação de toda a comunidade na construção de um projeto bibliotecário rural—. Nem todas as pessoas têm formação em biblioteconomia, mas todas são bibliotecárias. Na Colômbia, apenas quatro universidades oferecem a formação de graduação —duas públicas e duas privadas—, e em nível técnico, o Serviço Nacional de Aprendizagem (SENA), instituição pública colombiana de caráter educativo vinculada ao Ministério do Trabalho, oferece formação em gestão bibliotecária. A infraestrutura da RNBP compreende 1.558 edifícios de bibliotecas públicas e as 629 BRI, com um total de 93.599 postos de leitura, 12.985 computadores de acesso público e mais de 9 milhões de materiais de leitura. Isso se traduz em apenas 0,17 materiais de leitura por habitante, um número que revela a lacuna que ainda persiste.</w:t>
      </w:r>
    </w:p>
    <w:p w14:paraId="4A3D6C3F" w14:textId="0EC9EF7A"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lastRenderedPageBreak/>
        <w:t xml:space="preserve">A essa rede estatal somam-se outras experiências fundamentais, como a Rede de Bibliotecas do Banco de la República, com 22 bibliotecas presenciais e 5 centros de documentação distribuídos estrategicamente em 29 cidades da Colômbia; a Rede de Bibliotecas das Cajas de </w:t>
      </w:r>
      <w:r w:rsidR="00724FB7" w:rsidRPr="00724FB7">
        <w:rPr>
          <w:rFonts w:ascii="Times New Roman" w:hAnsi="Times New Roman" w:cs="Times New Roman"/>
          <w:lang w:val="pt-BR"/>
        </w:rPr>
        <w:t>Compensação</w:t>
      </w:r>
      <w:r w:rsidRPr="00724FB7">
        <w:rPr>
          <w:rFonts w:ascii="Times New Roman" w:hAnsi="Times New Roman" w:cs="Times New Roman"/>
          <w:lang w:val="pt-BR"/>
        </w:rPr>
        <w:t xml:space="preserve"> Familiar, com aproximadamente 217 bibliotecas; e a Rede Relata, de 126 oficinas de criação literária e tertúlias. Nesse sentido, a política pública tem estado presente na Colômbia através de seus planos de leitura. Até o momento, transitou por quatro: o Plano Nacional de Leitura e Bibliotecas “Leer Libera” (2002-2010), que alcançou a cobertura de 100% dos municípios; a Lei 1379 de 2010 como marco normativo; o Plano “Leer es mi cuento” (2010-2022), orientado ao crescimento e à sustentabilidade; e o atual Plano Nacional de Leitura, Escrita, Oralidade e Bibliotecas (PNLEOB) 2022-2026, chamado “LEO la vida”, que propõe bibliotecas públicas para o cuidado da vida, com gestão participativa e territorial, e quatro eixos estratégicos: interculturalidade, transversalização do enfoque de gênero, cultura para a paz e o cuidado, e gestão bibliotecária sustentável.</w:t>
      </w:r>
    </w:p>
    <w:p w14:paraId="316E7977"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Este panorama mostra que o projeto bibliotecário na Colômbia é robusto e se encontra em um processo de permanente consolidação dentro de uma realidade social complexa. Nesses números não estão as experiências de bibliotecas comunitárias, populares e de bairro, pois nasceram à margem do Estado —ou apesar dele—, sustentadas pela vontade de mulheres, de líderes sociais, de comunidades que entenderam que a informação é um direito antes que a lei o dissesse, e que hoje, graças a uma reforma em trâmite da Lei, esperamos que em breve se somem à RNBP.</w:t>
      </w:r>
    </w:p>
    <w:p w14:paraId="76369621"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O projeto bibliotecário colombiano é um bem comum em construção permanente. Não uma conquista acabada, mas um processo vivo, tenso, contraditório, onde convivem a institucionalidade e a autonomia comunitária, a política pública e a resistência popular, o padrão técnico e a improvisação criativa. E é precisamente essa tensão que o torna fecundo para pensar a relação entre biblioteca e educação; é esta uma fresta por onde entra a luz e floresce a palavra.</w:t>
      </w:r>
    </w:p>
    <w:p w14:paraId="272A7044" w14:textId="77777777" w:rsidR="00057785" w:rsidRPr="00724FB7" w:rsidRDefault="00000000" w:rsidP="00724FB7">
      <w:pPr>
        <w:spacing w:before="400" w:after="200" w:line="360" w:lineRule="auto"/>
        <w:ind w:firstLine="709"/>
        <w:rPr>
          <w:rFonts w:ascii="Times New Roman" w:hAnsi="Times New Roman" w:cs="Times New Roman"/>
          <w:lang w:val="pt-BR"/>
        </w:rPr>
      </w:pPr>
      <w:r w:rsidRPr="00724FB7">
        <w:rPr>
          <w:rFonts w:ascii="Times New Roman" w:hAnsi="Times New Roman" w:cs="Times New Roman"/>
          <w:b/>
          <w:bCs/>
          <w:lang w:val="pt-BR"/>
        </w:rPr>
        <w:t>III. A biblioteca como dispositivo cultural: uma leitura a partir da desigualdade</w:t>
      </w:r>
    </w:p>
    <w:p w14:paraId="02D03A3E"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Propus compreender a biblioteca como um dispositivo cultural (Duque Cardona, 2019a), retomando a noção foucaultiana de dispositivo, entendido como uma rede de relações entre elementos heterogêneos —discursos, instituições, leis, práticas, arquiteturas— que respondem a </w:t>
      </w:r>
      <w:r w:rsidRPr="00724FB7">
        <w:rPr>
          <w:rFonts w:ascii="Times New Roman" w:hAnsi="Times New Roman" w:cs="Times New Roman"/>
          <w:lang w:val="pt-BR"/>
        </w:rPr>
        <w:lastRenderedPageBreak/>
        <w:t>uma urgência histórica: a de garantir direitos culturais e constitucionais como o acesso à cultura e o acesso à informação. A biblioteca, compreendida assim, não é apenas um lugar onde se guardam livros nem um serviço onde se emprestam ou se realizam mediações: é um nó de poder onde se cruzam linguagens políticas, tecnologias de poder e técnicas que podem operar tanto para a dominação quanto para a emancipação.</w:t>
      </w:r>
    </w:p>
    <w:p w14:paraId="095704C3" w14:textId="36F5E682"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E isso é possível graças às funções sociais da biblioteca, que consideramos ser de cinco tipos: i) culturais e/ou simbólicas, ii) educativas e/ou formativas, iii) políticas e/ou de cidadanização, iv) econômicas e/ou produtivas, e v) ecológicas e/ou ambientais (Duque Cardona, 2020). Nenhuma delas é neutra em relação à desigualdade. Assim, a biblioteca pode reproduzir desigualdades quando impõe um cânone de leitura eurocentrado, quando privilegia a escrita alfabética sobre a oralidade, quando constrói cidadanias homogêneas que não reconhecem a diversidade. Mas também pode reduzi-las quando se abre a outras linguagens, quando reconhece as práticas de leitura, escrita e oralidade como o que chamei de tecnologias de poder para a liberdade (Duque Cardona, 2019b). E inclusive quando se interpela como dispositivo e percebe que hoje, em meio a uma profunda crise ecológica, deve ser uma instituição </w:t>
      </w:r>
      <w:r w:rsidR="00724FB7" w:rsidRPr="00724FB7">
        <w:rPr>
          <w:rFonts w:ascii="Times New Roman" w:hAnsi="Times New Roman" w:cs="Times New Roman"/>
          <w:lang w:val="pt-BR"/>
        </w:rPr>
        <w:t>socio natural</w:t>
      </w:r>
      <w:r w:rsidRPr="00724FB7">
        <w:rPr>
          <w:rFonts w:ascii="Times New Roman" w:hAnsi="Times New Roman" w:cs="Times New Roman"/>
          <w:lang w:val="pt-BR"/>
        </w:rPr>
        <w:t xml:space="preserve"> que construa pontes entre cultura e natureza, e vincule patrimônio bibliográfico e documental com patrimônio cultural e patrimônio natural.</w:t>
      </w:r>
    </w:p>
    <w:p w14:paraId="6A5E7512"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E é aqui que a educação entra plenamente. Porque as práticas de leitura, escrita e oralidade (LEO) que se desdobram nas bibliotecas são, em sua essência, práticas socioculturais e sociopolíticas situadas em um contexto educativo não institucionalizado. Mas não no sentido escolarizado do termo —não como extensão da sala de aula, não como apoio às tarefas, não como reforço do currículo—, mas no sentido freiriano da educação como prática de liberdade (Freire, 1970), promovendo o letramento crítico nas pessoas e, com isso, a assunção de uma cidadania capaz de propor e transformar. Quando uma mulher afrodescendente do Pacífico colombiano se senta na biblioteca do seu município para contar as histórias que sua avó lhe contou, isso é educação. Quando um camponês do sul de Bolívar encontra na biblioteca um espaço onde seu saber sobre a terra é valorizado, isso é educação. Quando uma criança da Comuna 13 de Medellín descobre em um livro que existem mundos além daquele que conhece, isso é educação. Certamente não a educação em sua concepção tradicional, mas sim na perspectiva de Comênio: a biblioteca, como a escola, é uma oficina de humanidade.</w:t>
      </w:r>
    </w:p>
    <w:p w14:paraId="4E1BA978" w14:textId="77777777" w:rsidR="00057785" w:rsidRPr="00724FB7" w:rsidRDefault="00000000" w:rsidP="00724FB7">
      <w:pPr>
        <w:spacing w:before="400" w:after="200" w:line="360" w:lineRule="auto"/>
        <w:ind w:firstLine="709"/>
        <w:rPr>
          <w:rFonts w:ascii="Times New Roman" w:hAnsi="Times New Roman" w:cs="Times New Roman"/>
          <w:lang w:val="pt-BR"/>
        </w:rPr>
      </w:pPr>
      <w:r w:rsidRPr="00724FB7">
        <w:rPr>
          <w:rFonts w:ascii="Times New Roman" w:hAnsi="Times New Roman" w:cs="Times New Roman"/>
          <w:b/>
          <w:bCs/>
          <w:lang w:val="pt-BR"/>
        </w:rPr>
        <w:lastRenderedPageBreak/>
        <w:t>IV. Animar a relação: etnografia especulativa para uma biblioteconomia educativa do Sul</w:t>
      </w:r>
    </w:p>
    <w:p w14:paraId="618ACD8D"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Quero trazer agora ao diálogo Dusan Kazic (2024), um antropólogo cujo trabalho com camponesas e camponeses franceses me foi revelador para repensar as formas como fazemos ciência na biblioteconomia e, neste caso, para pensar a relação entre a biblioteca e a educação. Kazic propõe que entre os agricultores e as plantas não existe exclusivamente uma relação de produção, mas uma relação de vínculo: de afeto, de cuidado, de negociação com seres que têm agência própria. As plantas não são recursos passivos; são entidades vivas que respondem, resistem, surpreendem.</w:t>
      </w:r>
    </w:p>
    <w:p w14:paraId="24FC8E5D"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O que acontece se trasladarmos essas ideias para nosso campo? O que acontece se deixarmos de pensar a relação entre biblioteca e educação como uma relação de produção —a biblioteca produz leitores, a educação produz cidadãos, o Estado produz indicadores— e começarmos a pensá-la como uma relação de vínculo? A biblioteca não é um centro de produção nem um lugar de conservação de registros; a biblioteca é um espaço para a vida onde a linguagem habita, na medida em que não produz leitores, mas convive dia a dia com pessoas e comunidades que leem, escrevem, falam, calam, recordam, imaginam; e na medida em que, através de suas funções sociais, serve aos interesses e demandas das pessoas às quais se deve. Da mesma forma, a educação não produz cidadãos: acompanha processos de subjetivação política tão diversos quanto as comunidades que os protagonizam, e direciona o magistério e as práticas de ensino-aprendizagem rumo à configuração de diversas subjetividades e à assunção de uma cidadania crítica.</w:t>
      </w:r>
    </w:p>
    <w:p w14:paraId="07EE4E18"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Kazic propõe o que ele chama de etnografia especulativa: um método que não se limita a descrever, mas que ousa fabular o que poderia ser a partir do que as práticas concretas nos revelam. E é nessa direção que lhes proponho uma biblioteconomia educativa especulativa: uma que não se limite a medir o impacto da biblioteca nos indicadores educativos, mas que ouse imaginar que tipo de educação seria possível se as bibliotecas fossem pensadas como espaços de vínculo, de encontro, de cuidado, de negociação com as comunidades, com o humano e o não humano. Essa especulação não é mera fantasia; aparece enraizada em práticas concretas. Gostaria de compartilhar com vocês algumas que existem na Colômbia e que, além de inspiradoras, acredito que nos permitem fabular, passar da denúncia à criação, a constelar mundos possíveis —que, pelo </w:t>
      </w:r>
      <w:r w:rsidRPr="00724FB7">
        <w:rPr>
          <w:rFonts w:ascii="Times New Roman" w:hAnsi="Times New Roman" w:cs="Times New Roman"/>
          <w:lang w:val="pt-BR"/>
        </w:rPr>
        <w:lastRenderedPageBreak/>
        <w:t>menos para mim, vem sendo o sentido da educação: imaginar outros futuros e tecê-los entre todas e todos—.</w:t>
      </w:r>
    </w:p>
    <w:p w14:paraId="5C36AD0F" w14:textId="77777777" w:rsidR="00057785" w:rsidRPr="00724FB7" w:rsidRDefault="00000000" w:rsidP="00724FB7">
      <w:pPr>
        <w:spacing w:before="400" w:after="200" w:line="360" w:lineRule="auto"/>
        <w:ind w:firstLine="709"/>
        <w:rPr>
          <w:rFonts w:ascii="Times New Roman" w:hAnsi="Times New Roman" w:cs="Times New Roman"/>
          <w:lang w:val="pt-BR"/>
        </w:rPr>
      </w:pPr>
      <w:r w:rsidRPr="00724FB7">
        <w:rPr>
          <w:rFonts w:ascii="Times New Roman" w:hAnsi="Times New Roman" w:cs="Times New Roman"/>
          <w:b/>
          <w:bCs/>
          <w:lang w:val="pt-BR"/>
        </w:rPr>
        <w:t>V. Quatro experiências que animam o vínculo: o prático como teoria viva</w:t>
      </w:r>
    </w:p>
    <w:p w14:paraId="05A8CA48"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Estas quatro experiências que conheço, algumas mais de perto e de dentro do que outras, ilustram o que quero dizer com animar a relação entre biblioteca e educação.</w:t>
      </w:r>
    </w:p>
    <w:p w14:paraId="3764E3FB"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b/>
          <w:bCs/>
          <w:lang w:val="pt-BR"/>
        </w:rPr>
        <w:t xml:space="preserve">As bibliotecas interculturais. </w:t>
      </w:r>
      <w:r w:rsidRPr="00724FB7">
        <w:rPr>
          <w:rFonts w:ascii="Times New Roman" w:hAnsi="Times New Roman" w:cs="Times New Roman"/>
          <w:lang w:val="pt-BR"/>
        </w:rPr>
        <w:t xml:space="preserve">Em 2014 publiquei o que foi meu primeiro livro, </w:t>
      </w:r>
      <w:r w:rsidRPr="00724FB7">
        <w:rPr>
          <w:rFonts w:ascii="Times New Roman" w:hAnsi="Times New Roman" w:cs="Times New Roman"/>
          <w:i/>
          <w:iCs/>
          <w:lang w:val="pt-BR"/>
        </w:rPr>
        <w:t>Entramado de voces: tejiendo bibliotecas interculturales</w:t>
      </w:r>
      <w:r w:rsidRPr="00724FB7">
        <w:rPr>
          <w:rFonts w:ascii="Times New Roman" w:hAnsi="Times New Roman" w:cs="Times New Roman"/>
          <w:lang w:val="pt-BR"/>
        </w:rPr>
        <w:t xml:space="preserve"> (Duque Cardona e Marín Londoño, 2014), resultado de uma pesquisa com mulheres afrodescendentes em Medellín. Ali propusemos o Programa de Educação Leitora Intercultural (PELI), que parte de uma premissa simples mas transformadora: a interculturalidade, como experiência, está em toda parte, inclusive nos livros. O PELI não é um programa que ensina a ler: é um programa que convida a ler a partir da diversidade, que inclui livros com temática intercultural, que valoriza a oralidade como forma legítima de saber, que reconhece as vozes afrofemininas como portadoras de uma episteme própria. O que aprendemos com Celmy, Llorleida, Eidys e Ana Lucía —as mulheres que generosamente compartilharam suas histórias— é que a biblioteca pode ser pensada no plural: não a biblioteca, mas as bibliotecas; não a leitura, mas as leituras; não a cultura, mas as culturas. E, além disso, a biblioteca é um lugar no qual podemos reconhecer, tecer e reconstruir nossas identidades plurais, especialmente, neste caso, em relação à diáspora africana.</w:t>
      </w:r>
    </w:p>
    <w:p w14:paraId="348AD406" w14:textId="4BE17214"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b/>
          <w:bCs/>
          <w:lang w:val="pt-BR"/>
        </w:rPr>
        <w:t xml:space="preserve">A dimensão política do trabalho bibliotecário. </w:t>
      </w:r>
      <w:r w:rsidRPr="00724FB7">
        <w:rPr>
          <w:rFonts w:ascii="Times New Roman" w:hAnsi="Times New Roman" w:cs="Times New Roman"/>
          <w:lang w:val="pt-BR"/>
        </w:rPr>
        <w:t xml:space="preserve">Em um artigo que escrevi com Juan Vicente Gómez Velásquez (Duque Cardona e Gómez Velásquez, 2023), publicado na revista </w:t>
      </w:r>
      <w:r w:rsidRPr="00724FB7">
        <w:rPr>
          <w:rFonts w:ascii="Times New Roman" w:hAnsi="Times New Roman" w:cs="Times New Roman"/>
          <w:i/>
          <w:iCs/>
          <w:lang w:val="pt-BR"/>
        </w:rPr>
        <w:t>Escritos</w:t>
      </w:r>
      <w:r w:rsidRPr="00724FB7">
        <w:rPr>
          <w:rFonts w:ascii="Times New Roman" w:hAnsi="Times New Roman" w:cs="Times New Roman"/>
          <w:lang w:val="pt-BR"/>
        </w:rPr>
        <w:t xml:space="preserve"> da </w:t>
      </w:r>
      <w:r w:rsidR="00724FB7" w:rsidRPr="00724FB7">
        <w:rPr>
          <w:rFonts w:ascii="Times New Roman" w:hAnsi="Times New Roman" w:cs="Times New Roman"/>
          <w:lang w:val="pt-BR"/>
        </w:rPr>
        <w:t>Universidade</w:t>
      </w:r>
      <w:r w:rsidRPr="00724FB7">
        <w:rPr>
          <w:rFonts w:ascii="Times New Roman" w:hAnsi="Times New Roman" w:cs="Times New Roman"/>
          <w:lang w:val="pt-BR"/>
        </w:rPr>
        <w:t xml:space="preserve"> </w:t>
      </w:r>
      <w:r w:rsidR="00724FB7" w:rsidRPr="00724FB7">
        <w:rPr>
          <w:rFonts w:ascii="Times New Roman" w:hAnsi="Times New Roman" w:cs="Times New Roman"/>
          <w:lang w:val="pt-BR"/>
        </w:rPr>
        <w:t>Pontifícia</w:t>
      </w:r>
      <w:r w:rsidRPr="00724FB7">
        <w:rPr>
          <w:rFonts w:ascii="Times New Roman" w:hAnsi="Times New Roman" w:cs="Times New Roman"/>
          <w:lang w:val="pt-BR"/>
        </w:rPr>
        <w:t xml:space="preserve"> Bolivariana, refletimos sobre a necessidade de que quem exerce o trabalho bibliotecário seja um sujeito político, inclusive apesar de si mesmo. A biblioteconomia, historicamente associada a um conhecimento prático das coisas ou </w:t>
      </w:r>
      <w:r w:rsidRPr="00724FB7">
        <w:rPr>
          <w:rFonts w:ascii="Times New Roman" w:hAnsi="Times New Roman" w:cs="Times New Roman"/>
          <w:i/>
          <w:iCs/>
          <w:lang w:val="pt-BR"/>
        </w:rPr>
        <w:t>techné</w:t>
      </w:r>
      <w:r w:rsidRPr="00724FB7">
        <w:rPr>
          <w:rFonts w:ascii="Times New Roman" w:hAnsi="Times New Roman" w:cs="Times New Roman"/>
          <w:lang w:val="pt-BR"/>
        </w:rPr>
        <w:t xml:space="preserve">, precisa projetar-se de maneira consciente rumo à democracia, à justiça social e aos direitos humanos. O que colocamos é que o trabalho bibliotecário é uma prática política, e que reconhecer essa dimensão é indispensável para construir uma biblioteconomia educativa que não se limite a gerir coleções, mas que participe ativamente na construção de cidadanias. Mais recentemente, isso pode ser observado no </w:t>
      </w:r>
      <w:r w:rsidRPr="00724FB7">
        <w:rPr>
          <w:rFonts w:ascii="Times New Roman" w:hAnsi="Times New Roman" w:cs="Times New Roman"/>
          <w:i/>
          <w:iCs/>
          <w:lang w:val="pt-BR"/>
        </w:rPr>
        <w:t>Manual de tática e estratégia bibliotecária</w:t>
      </w:r>
      <w:r w:rsidRPr="00724FB7">
        <w:rPr>
          <w:rFonts w:ascii="Times New Roman" w:hAnsi="Times New Roman" w:cs="Times New Roman"/>
          <w:lang w:val="pt-BR"/>
        </w:rPr>
        <w:t xml:space="preserve"> que apresentamos em 2025 no ENANCIB, onde reunimos a experiência de militância de Bibliotecas A La Calle e diversas </w:t>
      </w:r>
      <w:r w:rsidRPr="00724FB7">
        <w:rPr>
          <w:rFonts w:ascii="Times New Roman" w:hAnsi="Times New Roman" w:cs="Times New Roman"/>
          <w:lang w:val="pt-BR"/>
        </w:rPr>
        <w:lastRenderedPageBreak/>
        <w:t>experiências em nível regional na América Latina e Caribe. Nesse caso, por exemplo, nos permitimos mostrar que a educação também acontece na rua e nas ações coletivas.</w:t>
      </w:r>
    </w:p>
    <w:p w14:paraId="4CF4BABA" w14:textId="11D141B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b/>
          <w:bCs/>
          <w:lang w:val="pt-BR"/>
        </w:rPr>
        <w:t xml:space="preserve">A leitura, a escrita e a oralidade como tecnologias de poder. </w:t>
      </w:r>
      <w:r w:rsidRPr="00724FB7">
        <w:rPr>
          <w:rFonts w:ascii="Times New Roman" w:hAnsi="Times New Roman" w:cs="Times New Roman"/>
          <w:lang w:val="pt-BR"/>
        </w:rPr>
        <w:t xml:space="preserve">No artigo publicado na </w:t>
      </w:r>
      <w:r w:rsidRPr="00724FB7">
        <w:rPr>
          <w:rFonts w:ascii="Times New Roman" w:hAnsi="Times New Roman" w:cs="Times New Roman"/>
          <w:i/>
          <w:iCs/>
          <w:lang w:val="pt-BR"/>
        </w:rPr>
        <w:t>Revista Forum</w:t>
      </w:r>
      <w:r w:rsidRPr="00724FB7">
        <w:rPr>
          <w:rFonts w:ascii="Times New Roman" w:hAnsi="Times New Roman" w:cs="Times New Roman"/>
          <w:lang w:val="pt-BR"/>
        </w:rPr>
        <w:t xml:space="preserve"> do Departamento de Ciência Política da </w:t>
      </w:r>
      <w:r w:rsidR="00724FB7" w:rsidRPr="00724FB7">
        <w:rPr>
          <w:rFonts w:ascii="Times New Roman" w:hAnsi="Times New Roman" w:cs="Times New Roman"/>
          <w:lang w:val="pt-BR"/>
        </w:rPr>
        <w:t>Universidade</w:t>
      </w:r>
      <w:r w:rsidRPr="00724FB7">
        <w:rPr>
          <w:rFonts w:ascii="Times New Roman" w:hAnsi="Times New Roman" w:cs="Times New Roman"/>
          <w:lang w:val="pt-BR"/>
        </w:rPr>
        <w:t xml:space="preserve"> Nacional de Colombia (Duque Cardona, 2019b), propus pensar as práticas de LEO como tecnologias de poder no sentido foucaultiano: como dispositivos que podem operar tanto para reproduzir desigualdades quanto para transformá-las. A chave está na linguagem política a partir da qual são pensadas: uma linguagem crítica emancipatória ou uma linguagem intercultural-decolonial produzem práticas de LEO radicalmente diferentes das que produz uma linguagem técnico-instrumental. Quando a biblioteca assume a LEO a partir de uma linguagem intercultural-decolonial, a leitura deixa de ser consumo cultural e se converte em decolonialidade do ser através do saber.</w:t>
      </w:r>
    </w:p>
    <w:p w14:paraId="63AC5586"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b/>
          <w:bCs/>
          <w:lang w:val="pt-BR"/>
        </w:rPr>
        <w:t xml:space="preserve">As Bibliotecas Rurais Itinerantes. </w:t>
      </w:r>
      <w:r w:rsidRPr="00724FB7">
        <w:rPr>
          <w:rFonts w:ascii="Times New Roman" w:hAnsi="Times New Roman" w:cs="Times New Roman"/>
          <w:lang w:val="pt-BR"/>
        </w:rPr>
        <w:t>Quero me deter em uma experiência que considero emblemática no meu país, do que significa animar a relação entre biblioteca e educação em uma nação marcada pelo conflito armado e pela desigualdade territorial: as Bibliotecas Rurais Itinerantes (BRI). A Colômbia conta hoje com 629 BRI, distribuídas nos territórios mais remotos do país, muitos deles historicamente excluídos: zonas PDET afetadas pelo conflito, territórios indígenas, conselhos comunitários afrodescendentes. O que torna única essa experiência não é apenas a logística de levar livros aonde não chegam as estradas —embora isso já seja heroico por si só—, mas o modelo de mediação comunitária que a sustenta. As BRI funcionam graças a 2.289 mediadores: pessoas das próprias comunidades, com liderança e iniciativa, que propiciam o diálogo e a participação de toda a comunidade na construção de um projeto bibliotecário rural. 69% desses mediadores são mulheres. E seus perfis nos dizem tudo sobre que tipo de educação acontece ali: são docentes, líderes comunitários, donas de casa, camponeses, gestores culturais, membros de Juntas de Ação Comunitária, pescadores, artesãos. Não são bibliotecários formados na academia: são pessoas que cuidam da palavra, dos saberes e das memórias de seus territórios.</w:t>
      </w:r>
    </w:p>
    <w:p w14:paraId="6559DB5B"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As BRI são, no sentido mais profundo, uma experiência de educação situada: cada biblioteca rural itinerante responde às condições territoriais e interesses locais de sua comunidade. Os mediadores garantem a preservação, circulação e fruição coletiva dos recursos pedagógicos, bibliográficos e tecnológicos, mas também contribuem para consolidar espaços destinados à oralidade, à promoção da leitura e escrita, ao intercâmbio de saberes, à conservação da história </w:t>
      </w:r>
      <w:r w:rsidRPr="00724FB7">
        <w:rPr>
          <w:rFonts w:ascii="Times New Roman" w:hAnsi="Times New Roman" w:cs="Times New Roman"/>
          <w:lang w:val="pt-BR"/>
        </w:rPr>
        <w:lastRenderedPageBreak/>
        <w:t>comunitária e à elaboração de conteúdos locais. Aqui a biblioteca não é um edifício: é uma mala, uma mochila viajante, um kit de livros artesanais que viaja por rios e trilhas. E a educação que acontece não se mede em indicadores de competência leitora: mede-se em vínculos reconstruídos, em memórias recuperadas, em comunidades que se encontram ao redor da palavra. Se Kazic (2024) nos convida a pensar relações de vínculo em vez de relações de produção, as BRI são a prova viva de que isso já está acontecendo na Colômbia rural.</w:t>
      </w:r>
    </w:p>
    <w:p w14:paraId="343E0807" w14:textId="77777777" w:rsidR="00057785" w:rsidRPr="00724FB7" w:rsidRDefault="00000000" w:rsidP="00724FB7">
      <w:pPr>
        <w:spacing w:before="400" w:after="200" w:line="360" w:lineRule="auto"/>
        <w:ind w:firstLine="709"/>
        <w:rPr>
          <w:rFonts w:ascii="Times New Roman" w:hAnsi="Times New Roman" w:cs="Times New Roman"/>
          <w:lang w:val="pt-BR"/>
        </w:rPr>
      </w:pPr>
      <w:r w:rsidRPr="00724FB7">
        <w:rPr>
          <w:rFonts w:ascii="Times New Roman" w:hAnsi="Times New Roman" w:cs="Times New Roman"/>
          <w:b/>
          <w:bCs/>
          <w:lang w:val="pt-BR"/>
        </w:rPr>
        <w:t>VI. A universidade como interlocutora: o diálogo respeitoso com os territórios</w:t>
      </w:r>
    </w:p>
    <w:p w14:paraId="438A2995"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Chegamos a um ponto que considero crucial e que quero colocar com honestidade: qual é o papel da universidade, e especificamente da pesquisa em biblioteconomia, neste vínculo entre biblioteca e educação?</w:t>
      </w:r>
    </w:p>
    <w:p w14:paraId="266A0A5A"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A resposta simples seria dizer que a universidade pesquisa, sistematiza, teoriza, e que suas descobertas alimentam as políticas públicas e melhoram as práticas. E isso é verdade, mas é insuficiente, porque continua colocando a academia em um lugar de privilégio que produz conhecimento mas que não necessariamente dialoga com as comunidades. De fato, as comunidades não são parte ativa desses processos, mas, na maioria das vezes, atores passivos e receptores de conhecimento. Assume-se que o conhecimento flui em uma única direção: da universidade ao território, da teoria à prática, do centro à periferia. E essa direcionalidade é em si mesma uma forma de colonialidade que continua mantendo a universidade como uma egoteca.</w:t>
      </w:r>
    </w:p>
    <w:p w14:paraId="4D1BF4A3" w14:textId="31657EF5"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O que aprendemos a partir da linha de pesquisa Instituições da Memória desde Abya-Yala: Sociedades e Culturas desde o Sul, da </w:t>
      </w:r>
      <w:r w:rsidR="00724FB7" w:rsidRPr="00724FB7">
        <w:rPr>
          <w:rFonts w:ascii="Times New Roman" w:hAnsi="Times New Roman" w:cs="Times New Roman"/>
          <w:lang w:val="pt-BR"/>
        </w:rPr>
        <w:t>Escola</w:t>
      </w:r>
      <w:r w:rsidRPr="00724FB7">
        <w:rPr>
          <w:rFonts w:ascii="Times New Roman" w:hAnsi="Times New Roman" w:cs="Times New Roman"/>
          <w:lang w:val="pt-BR"/>
        </w:rPr>
        <w:t xml:space="preserve"> Interamericana de Bibliotecología, é que a universidade contribui com o projeto bibliotecário não quando chega aos territórios com respostas, mas quando chega com perguntas. Não quando impõe marcos teóricos, mas quando constrói diálogos respeitosos com os saberes locais. Não quando avalia de fora, mas quando </w:t>
      </w:r>
      <w:r w:rsidR="00724FB7" w:rsidRPr="00724FB7">
        <w:rPr>
          <w:rFonts w:ascii="Times New Roman" w:hAnsi="Times New Roman" w:cs="Times New Roman"/>
          <w:lang w:val="pt-BR"/>
        </w:rPr>
        <w:t>acompanhada</w:t>
      </w:r>
      <w:r w:rsidRPr="00724FB7">
        <w:rPr>
          <w:rFonts w:ascii="Times New Roman" w:hAnsi="Times New Roman" w:cs="Times New Roman"/>
          <w:lang w:val="pt-BR"/>
        </w:rPr>
        <w:t xml:space="preserve"> de dentro. Mas, sobretudo, quando trabalha ombro a ombro com as comunidades e gera equipes de pesquisa das quais estas são parte fundamental (Duque-Cardona e Restrepo-Fernández, 2022). Aprendemos, além disso, que quando falamos de comunidades não estamos nos referindo apenas ao nosso contexto imediato, mas que há também uma ampla e extensa rede de colaboração latino-americana que vem crescendo.</w:t>
      </w:r>
    </w:p>
    <w:p w14:paraId="4484F82B" w14:textId="10F985FF"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lastRenderedPageBreak/>
        <w:t xml:space="preserve">Os estágios internacionais que coordenamos com universidades do Brasil, Chile, México e Argentina nos ensinaram que o diálogo de saberes não é uma metáfora: é uma metodologia. Quando um estudante brasileiro chega à </w:t>
      </w:r>
      <w:r w:rsidR="00724FB7" w:rsidRPr="00724FB7">
        <w:rPr>
          <w:rFonts w:ascii="Times New Roman" w:hAnsi="Times New Roman" w:cs="Times New Roman"/>
          <w:lang w:val="pt-BR"/>
        </w:rPr>
        <w:t>Escola</w:t>
      </w:r>
      <w:r w:rsidRPr="00724FB7">
        <w:rPr>
          <w:rFonts w:ascii="Times New Roman" w:hAnsi="Times New Roman" w:cs="Times New Roman"/>
          <w:lang w:val="pt-BR"/>
        </w:rPr>
        <w:t xml:space="preserve"> Interamericana de Bibliotecología e trabalha com as bibliotecas comunitárias de Medellín, não está fazendo turismo acadêmico: está participando da construção de um conhecimento que só pode surgir do encontro entre tradições diferentes. E quando uma estudante colombiana viaja ao Brasil e conhece as experiências de quilombos intelectuais, de biblioteconomia negra, de epistemologias negro-africanas, volta transformada —e transforma sua prática—.</w:t>
      </w:r>
    </w:p>
    <w:p w14:paraId="3C315320"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Nesse sentido, o projeto bibliotecário como bem comum da nação requer a contribuição de diversas disciplinas e instituições, da solidariedade intelectual e afetiva como a que este Colóquio encarna. A Rede de Pesquisa em Biblioteconomia Educativa é um exemplo do que pode acontecer quando a universidade se assume não como produtora de conhecimento, mas como tecelã de vínculos.</w:t>
      </w:r>
    </w:p>
    <w:p w14:paraId="4B4ED3BB" w14:textId="77777777" w:rsidR="00057785" w:rsidRPr="00724FB7" w:rsidRDefault="00000000" w:rsidP="00724FB7">
      <w:pPr>
        <w:spacing w:before="400" w:after="200" w:line="360" w:lineRule="auto"/>
        <w:ind w:firstLine="709"/>
        <w:rPr>
          <w:rFonts w:ascii="Times New Roman" w:hAnsi="Times New Roman" w:cs="Times New Roman"/>
          <w:lang w:val="pt-BR"/>
        </w:rPr>
      </w:pPr>
      <w:r w:rsidRPr="00724FB7">
        <w:rPr>
          <w:rFonts w:ascii="Times New Roman" w:hAnsi="Times New Roman" w:cs="Times New Roman"/>
          <w:b/>
          <w:bCs/>
          <w:lang w:val="pt-BR"/>
        </w:rPr>
        <w:t>VII. Desafios para uma biblioteconomia educativa a partir do Sul Global</w:t>
      </w:r>
    </w:p>
    <w:p w14:paraId="4C1E10B4"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Quero encerrar esta conferência propondo cinco desafios que, a partir da experiência colombiana, considero urgentes para pensar a biblioteconomia educativa no Sul Global.</w:t>
      </w:r>
    </w:p>
    <w:p w14:paraId="38739598"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b/>
          <w:bCs/>
          <w:lang w:val="pt-BR"/>
        </w:rPr>
        <w:t xml:space="preserve">Superar a instrumentalização. </w:t>
      </w:r>
      <w:r w:rsidRPr="00724FB7">
        <w:rPr>
          <w:rFonts w:ascii="Times New Roman" w:hAnsi="Times New Roman" w:cs="Times New Roman"/>
          <w:lang w:val="pt-BR"/>
        </w:rPr>
        <w:t>A biblioteca não é um instrumento da educação formal. Não é a sala de apoio, não é o depósito de livros didáticos, não é o centro de recursos para a aprendizagem. A biblioteca é um espaço educativo em si mesmo, com uma pedagogia própria que se desdobra na mediação leitora, no encontro com a oralidade, na construção coletiva de memória. Reconhecer essa autonomia pedagógica é o primeiro passo para uma relação fecunda entre biblioteca e educação.</w:t>
      </w:r>
    </w:p>
    <w:p w14:paraId="453EB7A5"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b/>
          <w:bCs/>
          <w:lang w:val="pt-BR"/>
        </w:rPr>
        <w:t xml:space="preserve">Assumir a dimensão política. </w:t>
      </w:r>
      <w:r w:rsidRPr="00724FB7">
        <w:rPr>
          <w:rFonts w:ascii="Times New Roman" w:hAnsi="Times New Roman" w:cs="Times New Roman"/>
          <w:lang w:val="pt-BR"/>
        </w:rPr>
        <w:t>Como tenho insistido ao longo da minha trajetória, o trabalho bibliotecário é uma prática política (Duque Cardona e Gómez Velásquez, 2023). Cada decisão —desde quais livros se compram, quais atividades se programam, quais comunidades se priorizam, quais línguas se incluem— é uma decisão política. Negar essa dimensão é, em si mesmo, um ato político: o ato de reproduzir a ordem existente. A biblioteconomia educativa precisa formar profissionais que assumam conscientemente essa responsabilidade.</w:t>
      </w:r>
    </w:p>
    <w:p w14:paraId="1217FD1A"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b/>
          <w:bCs/>
          <w:lang w:val="pt-BR"/>
        </w:rPr>
        <w:lastRenderedPageBreak/>
        <w:t xml:space="preserve">Incorporar a interculturalidade crítica. </w:t>
      </w:r>
      <w:r w:rsidRPr="00724FB7">
        <w:rPr>
          <w:rFonts w:ascii="Times New Roman" w:hAnsi="Times New Roman" w:cs="Times New Roman"/>
          <w:lang w:val="pt-BR"/>
        </w:rPr>
        <w:t>A Colômbia é um país pluriétnico e multicultural, como o Brasil. Mas a diversidade não se gere com boas intenções: constrói-se com práticas concretas de reconhecimento, diálogo e redistribuição. Precisamos de bibliotecas que não apenas incluam livros sobre culturas diversas, mas que se deixem transformar por essas culturas. Precisamos de uma educação leitora intercultural que, como propúnhamos com o PELI (Duque Cardona e Marín Londoño, 2014), faça dos livros janelas para nos assomar a outros mundos e espelhos para reconhecer nosso próprio reflexo.</w:t>
      </w:r>
    </w:p>
    <w:p w14:paraId="3D557ED9"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b/>
          <w:bCs/>
          <w:lang w:val="pt-BR"/>
        </w:rPr>
        <w:t xml:space="preserve">Fortalecer a pesquisa situada. </w:t>
      </w:r>
      <w:r w:rsidRPr="00724FB7">
        <w:rPr>
          <w:rFonts w:ascii="Times New Roman" w:hAnsi="Times New Roman" w:cs="Times New Roman"/>
          <w:lang w:val="pt-BR"/>
        </w:rPr>
        <w:t>A biblioteconomia educativa precisa de mais pesquisa, mas não qualquer pesquisa: pesquisa que surja dos territórios, que se construa com as comunidades, que responda às perguntas que as próprias bibliotecárias e bibliotecários se fazem a cada dia. Precisamos de pesquisa que não extraia conhecimento dos territórios para levá-lo à academia, mas que o devolva transformado em ferramentas úteis para a prática.</w:t>
      </w:r>
    </w:p>
    <w:p w14:paraId="13F031B6"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b/>
          <w:bCs/>
          <w:lang w:val="pt-BR"/>
        </w:rPr>
        <w:t xml:space="preserve">Construir redes de solidariedade Sul-Sul. </w:t>
      </w:r>
      <w:r w:rsidRPr="00724FB7">
        <w:rPr>
          <w:rFonts w:ascii="Times New Roman" w:hAnsi="Times New Roman" w:cs="Times New Roman"/>
          <w:lang w:val="pt-BR"/>
        </w:rPr>
        <w:t>Colômbia e Brasil têm muito a aprender mutuamente. As experiências brasileiras de biblioteconomia negra, de justiça informacional, de formação bibliotecária crítica, são um referencial fundamental para quem trabalha na Colômbia. E as experiências colombianas de bibliotecas públicas em contextos de conflito, de mediação leitora intercultural, de bibliotecas comunitárias como atos de resistência, podem contribuir para o debate brasileiro. Este Colóquio é uma semente dessas redes, e devemos cultivá-la.</w:t>
      </w:r>
    </w:p>
    <w:p w14:paraId="74A44CE5" w14:textId="77777777" w:rsidR="00057785" w:rsidRPr="00724FB7" w:rsidRDefault="00000000" w:rsidP="00724FB7">
      <w:pPr>
        <w:spacing w:before="400" w:after="200" w:line="360" w:lineRule="auto"/>
        <w:ind w:firstLine="709"/>
        <w:rPr>
          <w:rFonts w:ascii="Times New Roman" w:hAnsi="Times New Roman" w:cs="Times New Roman"/>
          <w:lang w:val="pt-BR"/>
        </w:rPr>
      </w:pPr>
      <w:r w:rsidRPr="00724FB7">
        <w:rPr>
          <w:rFonts w:ascii="Times New Roman" w:hAnsi="Times New Roman" w:cs="Times New Roman"/>
          <w:b/>
          <w:bCs/>
          <w:lang w:val="pt-BR"/>
        </w:rPr>
        <w:t>VIII. Encerramento: a biblioteca como lugar do possível</w:t>
      </w:r>
    </w:p>
    <w:p w14:paraId="12F5E0DE"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Kazic (2024) encerra seu livro convidando-nos a “continuar fabulando possíveis inesperados”. Eu quero encerrar esta conferência com um convite similar: sigamos fabulando bibliotecas possíveis.</w:t>
      </w:r>
    </w:p>
    <w:p w14:paraId="7DC05E0A"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Bibliotecas onde a educação não se imponha, mas germine. Bibliotecas onde o Estado não mande, mas acompanhe. Bibliotecas onde a sociedade não consuma, mas crie. Bibliotecas onde a pesquisa não extraia, mas semeie. Bibliotecas que sejam, ao mesmo tempo, escolas de liberdade e refúgios de memória, praças públicas e hortas comunitárias, arquivos do passado e laboratórios do futuro.</w:t>
      </w:r>
    </w:p>
    <w:p w14:paraId="57E4AB14"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lastRenderedPageBreak/>
        <w:t>Na Colômbia aprendemos, à força de desigualdade e de conflito, mas também de criatividade e de resistência, que a biblioteca é um bem comum da nação. Não um bem do Estado nem um bem do mercado: um bem comum, ou seja, um bem que se constrói, se cuida e se defende coletivamente. E que a educação —aquela educação que Freire (1970) sonhou, aquela que transforma pessoas que transformam o mundo— encontra na biblioteca sua aliada mais poderosa e silenciosa.</w:t>
      </w:r>
    </w:p>
    <w:p w14:paraId="7A840B6F" w14:textId="52AB6A98"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Desde a </w:t>
      </w:r>
      <w:r w:rsidR="00724FB7" w:rsidRPr="00724FB7">
        <w:rPr>
          <w:rFonts w:ascii="Times New Roman" w:hAnsi="Times New Roman" w:cs="Times New Roman"/>
          <w:lang w:val="pt-BR"/>
        </w:rPr>
        <w:t>Escola</w:t>
      </w:r>
      <w:r w:rsidRPr="00724FB7">
        <w:rPr>
          <w:rFonts w:ascii="Times New Roman" w:hAnsi="Times New Roman" w:cs="Times New Roman"/>
          <w:lang w:val="pt-BR"/>
        </w:rPr>
        <w:t xml:space="preserve"> Interamericana de Bibliotecología, desde Medellín, desde Abya-Yala, digo aos colegas brasileiros e brasileiras: sigamos conversando. Sigamos tecendo, como diz o título daquele livro que escrevemos com Carolina, um entramado de vozes. Porque a biblioteconomia educativa que precisamos não se constrói em uma conferência nem em um artigo: constrói-se no diálogo paciente, respeitoso e generoso entre aqueles que acreditam que a biblioteca pode mudar o mundo —não porque seja todo-poderosa, mas porque é esse lugar raro, frágil e bonito onde as pessoas se encontram com o que ainda não sabiam que precisavam—.</w:t>
      </w:r>
    </w:p>
    <w:p w14:paraId="36B7941E"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Muito obrigada. Muchas gracias.</w:t>
      </w:r>
    </w:p>
    <w:p w14:paraId="69C00070" w14:textId="77777777" w:rsidR="00057785" w:rsidRPr="00724FB7" w:rsidRDefault="00000000" w:rsidP="00724FB7">
      <w:pPr>
        <w:spacing w:before="400" w:after="200" w:line="360" w:lineRule="auto"/>
        <w:ind w:firstLine="709"/>
        <w:rPr>
          <w:rFonts w:ascii="Times New Roman" w:hAnsi="Times New Roman" w:cs="Times New Roman"/>
          <w:lang w:val="pt-BR"/>
        </w:rPr>
      </w:pPr>
      <w:r w:rsidRPr="00724FB7">
        <w:rPr>
          <w:rFonts w:ascii="Times New Roman" w:hAnsi="Times New Roman" w:cs="Times New Roman"/>
          <w:b/>
          <w:bCs/>
          <w:lang w:val="pt-BR"/>
        </w:rPr>
        <w:t>Referências</w:t>
      </w:r>
    </w:p>
    <w:p w14:paraId="2825E7DD"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Duque Cardona, N. (2019a). </w:t>
      </w:r>
      <w:r w:rsidRPr="00724FB7">
        <w:rPr>
          <w:rFonts w:ascii="Times New Roman" w:hAnsi="Times New Roman" w:cs="Times New Roman"/>
          <w:i/>
          <w:iCs/>
          <w:lang w:val="pt-BR"/>
        </w:rPr>
        <w:t>La incidencia de la biblioteca en las desigualdades sociales: aportes epistemológicos a una Bibliotecología y Ciencia de la Información Latinoamericana</w:t>
      </w:r>
      <w:r w:rsidRPr="00724FB7">
        <w:rPr>
          <w:rFonts w:ascii="Times New Roman" w:hAnsi="Times New Roman" w:cs="Times New Roman"/>
          <w:lang w:val="pt-BR"/>
        </w:rPr>
        <w:t>. Medellín: Fondo Editorial Biblioteca Pública Piloto / Escuela Interamericana de Bibliotecología.</w:t>
      </w:r>
    </w:p>
    <w:p w14:paraId="26A022C9"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Duque Cardona, N. (2019b). La desigualdad, un suceso no ajeno a la biblioteca: lectura, escritura y oralidad, tecnologías de poder como alternativas a la reducción de las desigualdades sociales. </w:t>
      </w:r>
      <w:r w:rsidRPr="00724FB7">
        <w:rPr>
          <w:rFonts w:ascii="Times New Roman" w:hAnsi="Times New Roman" w:cs="Times New Roman"/>
          <w:i/>
          <w:iCs/>
          <w:lang w:val="pt-BR"/>
        </w:rPr>
        <w:t>Forum. Revista Departamento de Ciencia Política</w:t>
      </w:r>
      <w:r w:rsidRPr="00724FB7">
        <w:rPr>
          <w:rFonts w:ascii="Times New Roman" w:hAnsi="Times New Roman" w:cs="Times New Roman"/>
          <w:lang w:val="pt-BR"/>
        </w:rPr>
        <w:t>, 15, 97-125. https://doi.org/10.15446/frdcp.n15.74673</w:t>
      </w:r>
    </w:p>
    <w:p w14:paraId="3FCB9484"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Duque Cardona, N. (2020). Funciones culturales o simbólicas en las bibliotecas y su relación con la desigualdad: el caso de Medellín. </w:t>
      </w:r>
      <w:r w:rsidRPr="00724FB7">
        <w:rPr>
          <w:rFonts w:ascii="Times New Roman" w:hAnsi="Times New Roman" w:cs="Times New Roman"/>
          <w:i/>
          <w:iCs/>
          <w:lang w:val="pt-BR"/>
        </w:rPr>
        <w:t>Revista Interamericana de Bibliotecología</w:t>
      </w:r>
      <w:r w:rsidRPr="00724FB7">
        <w:rPr>
          <w:rFonts w:ascii="Times New Roman" w:hAnsi="Times New Roman" w:cs="Times New Roman"/>
          <w:lang w:val="pt-BR"/>
        </w:rPr>
        <w:t>, 43(1), eI2. https://doi.org/10.17533/udea.rib.v43n1eI2</w:t>
      </w:r>
    </w:p>
    <w:p w14:paraId="1C88741C"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Duque Cardona, N. e Gómez Velásquez, J. V. (2023). La labor bibliotecaria o bibliotecológica: la necesidad de una práctica política en el Sur Global. </w:t>
      </w:r>
      <w:r w:rsidRPr="00724FB7">
        <w:rPr>
          <w:rFonts w:ascii="Times New Roman" w:hAnsi="Times New Roman" w:cs="Times New Roman"/>
          <w:i/>
          <w:iCs/>
          <w:lang w:val="pt-BR"/>
        </w:rPr>
        <w:t>Escritos</w:t>
      </w:r>
      <w:r w:rsidRPr="00724FB7">
        <w:rPr>
          <w:rFonts w:ascii="Times New Roman" w:hAnsi="Times New Roman" w:cs="Times New Roman"/>
          <w:lang w:val="pt-BR"/>
        </w:rPr>
        <w:t>, 31(66), 106-125.</w:t>
      </w:r>
    </w:p>
    <w:p w14:paraId="272A1548"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lastRenderedPageBreak/>
        <w:t xml:space="preserve">Duque Cardona, N. e Marín Londoño, C. (2014). </w:t>
      </w:r>
      <w:r w:rsidRPr="00724FB7">
        <w:rPr>
          <w:rFonts w:ascii="Times New Roman" w:hAnsi="Times New Roman" w:cs="Times New Roman"/>
          <w:i/>
          <w:iCs/>
          <w:lang w:val="pt-BR"/>
        </w:rPr>
        <w:t>Entramado de voces: tejiendo bibliotecas interculturales</w:t>
      </w:r>
      <w:r w:rsidRPr="00724FB7">
        <w:rPr>
          <w:rFonts w:ascii="Times New Roman" w:hAnsi="Times New Roman" w:cs="Times New Roman"/>
          <w:lang w:val="pt-BR"/>
        </w:rPr>
        <w:t>. Medellín: Secretaría de Cultura Ciudadana / Fundación Taller de Letras Jordi Sierra i Fabra / Grupo de Investigación Diverser.</w:t>
      </w:r>
    </w:p>
    <w:p w14:paraId="6FFA0E27"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Duque Cardona, N. e Ocampo González, A. (2023). Criticidades para una educación más ‘inclusiva’ hoy: del slogan a la fuerza transformadora. </w:t>
      </w:r>
      <w:r w:rsidRPr="00724FB7">
        <w:rPr>
          <w:rFonts w:ascii="Times New Roman" w:hAnsi="Times New Roman" w:cs="Times New Roman"/>
          <w:i/>
          <w:iCs/>
          <w:lang w:val="pt-BR"/>
        </w:rPr>
        <w:t>Polyphōnia. Revista de Educación Inclusiva</w:t>
      </w:r>
      <w:r w:rsidRPr="00724FB7">
        <w:rPr>
          <w:rFonts w:ascii="Times New Roman" w:hAnsi="Times New Roman" w:cs="Times New Roman"/>
          <w:lang w:val="pt-BR"/>
        </w:rPr>
        <w:t>, 7(1), 161-174.</w:t>
      </w:r>
    </w:p>
    <w:p w14:paraId="359A90AD"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Duque-Cardona, N. e Restrepo-Fernández, M. C. (2022). El conocimiento situado en la Bibliotecología y Ciencia de la Información (CI): desafíos en el Antropoceno. </w:t>
      </w:r>
      <w:r w:rsidRPr="00724FB7">
        <w:rPr>
          <w:rFonts w:ascii="Times New Roman" w:hAnsi="Times New Roman" w:cs="Times New Roman"/>
          <w:i/>
          <w:iCs/>
          <w:lang w:val="pt-BR"/>
        </w:rPr>
        <w:t>Liinc em Revista</w:t>
      </w:r>
      <w:r w:rsidRPr="00724FB7">
        <w:rPr>
          <w:rFonts w:ascii="Times New Roman" w:hAnsi="Times New Roman" w:cs="Times New Roman"/>
          <w:lang w:val="pt-BR"/>
        </w:rPr>
        <w:t>, 18(1), e5909.</w:t>
      </w:r>
    </w:p>
    <w:p w14:paraId="595271E1"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Freire, P. (1970). </w:t>
      </w:r>
      <w:r w:rsidRPr="00724FB7">
        <w:rPr>
          <w:rFonts w:ascii="Times New Roman" w:hAnsi="Times New Roman" w:cs="Times New Roman"/>
          <w:i/>
          <w:iCs/>
          <w:lang w:val="pt-BR"/>
        </w:rPr>
        <w:t>Pedagogia do oprimido</w:t>
      </w:r>
      <w:r w:rsidRPr="00724FB7">
        <w:rPr>
          <w:rFonts w:ascii="Times New Roman" w:hAnsi="Times New Roman" w:cs="Times New Roman"/>
          <w:lang w:val="pt-BR"/>
        </w:rPr>
        <w:t>. Rio de Janeiro: Paz e Terra.</w:t>
      </w:r>
    </w:p>
    <w:p w14:paraId="3559274E"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Haraway, D. (1991). </w:t>
      </w:r>
      <w:r w:rsidRPr="00724FB7">
        <w:rPr>
          <w:rFonts w:ascii="Times New Roman" w:hAnsi="Times New Roman" w:cs="Times New Roman"/>
          <w:i/>
          <w:iCs/>
          <w:lang w:val="pt-BR"/>
        </w:rPr>
        <w:t>Ciência, ciborgues e mulheres: a reinvenção da natureza</w:t>
      </w:r>
      <w:r w:rsidRPr="00724FB7">
        <w:rPr>
          <w:rFonts w:ascii="Times New Roman" w:hAnsi="Times New Roman" w:cs="Times New Roman"/>
          <w:lang w:val="pt-BR"/>
        </w:rPr>
        <w:t>. Madrid: Cátedra.</w:t>
      </w:r>
    </w:p>
    <w:p w14:paraId="6507F3BC"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Kazic, D. (2024). </w:t>
      </w:r>
      <w:r w:rsidRPr="00724FB7">
        <w:rPr>
          <w:rFonts w:ascii="Times New Roman" w:hAnsi="Times New Roman" w:cs="Times New Roman"/>
          <w:i/>
          <w:iCs/>
          <w:lang w:val="pt-BR"/>
        </w:rPr>
        <w:t>Cuando las plantas hacen lo que les da la gana: concebir un mundo sin producción ni economía</w:t>
      </w:r>
      <w:r w:rsidRPr="00724FB7">
        <w:rPr>
          <w:rFonts w:ascii="Times New Roman" w:hAnsi="Times New Roman" w:cs="Times New Roman"/>
          <w:lang w:val="pt-BR"/>
        </w:rPr>
        <w:t>. Buenos Aires: Cactus.</w:t>
      </w:r>
    </w:p>
    <w:p w14:paraId="0FE95939"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Lei 1379 de 2010. Por meio da qual se organiza a Rede Nacional de Bibliotecas Públicas. Congresso da República da Colômbia.</w:t>
      </w:r>
    </w:p>
    <w:p w14:paraId="48271E80" w14:textId="77777777" w:rsidR="00057785" w:rsidRPr="00724FB7" w:rsidRDefault="00000000" w:rsidP="00724FB7">
      <w:pPr>
        <w:spacing w:after="200" w:line="360" w:lineRule="auto"/>
        <w:ind w:firstLine="709"/>
        <w:jc w:val="both"/>
        <w:rPr>
          <w:rFonts w:ascii="Times New Roman" w:hAnsi="Times New Roman" w:cs="Times New Roman"/>
          <w:lang w:val="pt-BR"/>
        </w:rPr>
      </w:pPr>
      <w:r w:rsidRPr="00724FB7">
        <w:rPr>
          <w:rFonts w:ascii="Times New Roman" w:hAnsi="Times New Roman" w:cs="Times New Roman"/>
          <w:lang w:val="pt-BR"/>
        </w:rPr>
        <w:t xml:space="preserve">Therborn, G. (2015). </w:t>
      </w:r>
      <w:r w:rsidRPr="00724FB7">
        <w:rPr>
          <w:rFonts w:ascii="Times New Roman" w:hAnsi="Times New Roman" w:cs="Times New Roman"/>
          <w:i/>
          <w:iCs/>
          <w:lang w:val="pt-BR"/>
        </w:rPr>
        <w:t>A desigualdade mata</w:t>
      </w:r>
      <w:r w:rsidRPr="00724FB7">
        <w:rPr>
          <w:rFonts w:ascii="Times New Roman" w:hAnsi="Times New Roman" w:cs="Times New Roman"/>
          <w:lang w:val="pt-BR"/>
        </w:rPr>
        <w:t>. Madrid: Alianza.</w:t>
      </w:r>
    </w:p>
    <w:p w14:paraId="1FC9F04A" w14:textId="77777777" w:rsidR="00057785" w:rsidRPr="00724FB7" w:rsidRDefault="00057785" w:rsidP="00724FB7">
      <w:pPr>
        <w:spacing w:line="360" w:lineRule="auto"/>
        <w:ind w:firstLine="709"/>
        <w:rPr>
          <w:rFonts w:ascii="Times New Roman" w:hAnsi="Times New Roman" w:cs="Times New Roman"/>
          <w:lang w:val="pt-BR"/>
        </w:rPr>
      </w:pPr>
    </w:p>
    <w:sectPr w:rsidR="00057785" w:rsidRPr="00724FB7">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AB0B" w14:textId="77777777" w:rsidR="00D75AD9" w:rsidRDefault="00D75AD9">
      <w:r>
        <w:separator/>
      </w:r>
    </w:p>
  </w:endnote>
  <w:endnote w:type="continuationSeparator" w:id="0">
    <w:p w14:paraId="76361CDE" w14:textId="77777777" w:rsidR="00D75AD9" w:rsidRDefault="00D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5834" w14:textId="77777777" w:rsidR="00057785" w:rsidRDefault="00000000">
    <w:pPr>
      <w:jc w:val="center"/>
    </w:pPr>
    <w:r>
      <w:rPr>
        <w:color w:val="AAAAAA"/>
        <w:sz w:val="18"/>
        <w:szCs w:val="18"/>
      </w:rPr>
      <w:fldChar w:fldCharType="begin"/>
    </w:r>
    <w:r>
      <w:rPr>
        <w:color w:val="AAAAAA"/>
        <w:sz w:val="18"/>
        <w:szCs w:val="18"/>
      </w:rPr>
      <w:instrText>PAGE</w:instrText>
    </w:r>
    <w:r>
      <w:rPr>
        <w:color w:val="AAAAAA"/>
        <w:sz w:val="18"/>
        <w:szCs w:val="18"/>
      </w:rPr>
      <w:fldChar w:fldCharType="separate"/>
    </w:r>
    <w:r w:rsidR="00724FB7">
      <w:rPr>
        <w:noProof/>
        <w:color w:val="AAAAAA"/>
        <w:sz w:val="18"/>
        <w:szCs w:val="18"/>
      </w:rPr>
      <w:t>1</w:t>
    </w:r>
    <w:r>
      <w:rPr>
        <w:color w:val="AAAAA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5891" w14:textId="77777777" w:rsidR="00D75AD9" w:rsidRDefault="00D75AD9">
      <w:r>
        <w:separator/>
      </w:r>
    </w:p>
  </w:footnote>
  <w:footnote w:type="continuationSeparator" w:id="0">
    <w:p w14:paraId="36E626B7" w14:textId="77777777" w:rsidR="00D75AD9" w:rsidRDefault="00D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8DDA" w14:textId="77777777" w:rsidR="00057785" w:rsidRDefault="00000000">
    <w:pPr>
      <w:pBdr>
        <w:bottom w:val="single" w:sz="1" w:space="4" w:color="DDDDDD"/>
      </w:pBdr>
      <w:jc w:val="right"/>
    </w:pPr>
    <w:r>
      <w:rPr>
        <w:i/>
        <w:iCs/>
        <w:color w:val="AAAAAA"/>
        <w:sz w:val="16"/>
        <w:szCs w:val="16"/>
      </w:rPr>
      <w:t>CIBE26 · Natalia Duque-Cardona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19A4"/>
    <w:multiLevelType w:val="hybridMultilevel"/>
    <w:tmpl w:val="9D88DF66"/>
    <w:lvl w:ilvl="0" w:tplc="FF9CA56E">
      <w:start w:val="1"/>
      <w:numFmt w:val="bullet"/>
      <w:lvlText w:val="●"/>
      <w:lvlJc w:val="left"/>
      <w:pPr>
        <w:ind w:left="720" w:hanging="360"/>
      </w:pPr>
    </w:lvl>
    <w:lvl w:ilvl="1" w:tplc="FBEEA134">
      <w:start w:val="1"/>
      <w:numFmt w:val="bullet"/>
      <w:lvlText w:val="○"/>
      <w:lvlJc w:val="left"/>
      <w:pPr>
        <w:ind w:left="1440" w:hanging="360"/>
      </w:pPr>
    </w:lvl>
    <w:lvl w:ilvl="2" w:tplc="D56E743E">
      <w:start w:val="1"/>
      <w:numFmt w:val="bullet"/>
      <w:lvlText w:val="■"/>
      <w:lvlJc w:val="left"/>
      <w:pPr>
        <w:ind w:left="2160" w:hanging="360"/>
      </w:pPr>
    </w:lvl>
    <w:lvl w:ilvl="3" w:tplc="D1AAEEDA">
      <w:start w:val="1"/>
      <w:numFmt w:val="bullet"/>
      <w:lvlText w:val="●"/>
      <w:lvlJc w:val="left"/>
      <w:pPr>
        <w:ind w:left="2880" w:hanging="360"/>
      </w:pPr>
    </w:lvl>
    <w:lvl w:ilvl="4" w:tplc="D64822C8">
      <w:start w:val="1"/>
      <w:numFmt w:val="bullet"/>
      <w:lvlText w:val="○"/>
      <w:lvlJc w:val="left"/>
      <w:pPr>
        <w:ind w:left="3600" w:hanging="360"/>
      </w:pPr>
    </w:lvl>
    <w:lvl w:ilvl="5" w:tplc="D74E4B6C">
      <w:start w:val="1"/>
      <w:numFmt w:val="bullet"/>
      <w:lvlText w:val="■"/>
      <w:lvlJc w:val="left"/>
      <w:pPr>
        <w:ind w:left="4320" w:hanging="360"/>
      </w:pPr>
    </w:lvl>
    <w:lvl w:ilvl="6" w:tplc="E10E8E5C">
      <w:start w:val="1"/>
      <w:numFmt w:val="bullet"/>
      <w:lvlText w:val="●"/>
      <w:lvlJc w:val="left"/>
      <w:pPr>
        <w:ind w:left="5040" w:hanging="360"/>
      </w:pPr>
    </w:lvl>
    <w:lvl w:ilvl="7" w:tplc="CEFAC8E2">
      <w:start w:val="1"/>
      <w:numFmt w:val="bullet"/>
      <w:lvlText w:val="●"/>
      <w:lvlJc w:val="left"/>
      <w:pPr>
        <w:ind w:left="5760" w:hanging="360"/>
      </w:pPr>
    </w:lvl>
    <w:lvl w:ilvl="8" w:tplc="0E40EB54">
      <w:start w:val="1"/>
      <w:numFmt w:val="bullet"/>
      <w:lvlText w:val="●"/>
      <w:lvlJc w:val="left"/>
      <w:pPr>
        <w:ind w:left="6480" w:hanging="360"/>
      </w:pPr>
    </w:lvl>
  </w:abstractNum>
  <w:num w:numId="1" w16cid:durableId="1034572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5"/>
    <w:rsid w:val="00057785"/>
    <w:rsid w:val="00412304"/>
    <w:rsid w:val="00724FB7"/>
    <w:rsid w:val="00D75A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7DE4"/>
  <w15:docId w15:val="{6F1C595A-2DB5-4FDA-969D-12A265F2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4494</Words>
  <Characters>27824</Characters>
  <Application>Microsoft Office Word</Application>
  <DocSecurity>0</DocSecurity>
  <Lines>604</Lines>
  <Paragraphs>254</Paragraphs>
  <ScaleCrop>false</ScaleCrop>
  <Company/>
  <LinksUpToDate>false</LinksUpToDate>
  <CharactersWithSpaces>32064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NATALIA DUQUE CARDONA</cp:lastModifiedBy>
  <cp:revision>2</cp:revision>
  <dcterms:created xsi:type="dcterms:W3CDTF">2026-05-14T02:09:00Z</dcterms:created>
  <dcterms:modified xsi:type="dcterms:W3CDTF">2026-05-14T04:01:00Z</dcterms:modified>
</cp:coreProperties>
</file>